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CA" w:rsidRPr="000C7DCA" w:rsidRDefault="000C7DCA" w:rsidP="000C7DCA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0C7DCA" w:rsidRDefault="000C7DCA" w:rsidP="000C7DCA">
      <w:pPr>
        <w:spacing w:before="60" w:after="60" w:line="200" w:lineRule="exac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7DCA" w:rsidRDefault="000C7DCA" w:rsidP="005B20D8">
      <w:pPr>
        <w:spacing w:before="60" w:after="60" w:line="2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7DCA" w:rsidRDefault="000C7DCA" w:rsidP="005B20D8">
      <w:pPr>
        <w:spacing w:before="60" w:after="60" w:line="2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Pr="00AB7539">
        <w:rPr>
          <w:rFonts w:ascii="Times New Roman" w:hAnsi="Times New Roman" w:cs="Times New Roman"/>
          <w:b/>
        </w:rPr>
        <w:t>«воспитатель», «музыкальный руководитель»,</w:t>
      </w: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AB7539">
        <w:rPr>
          <w:rFonts w:ascii="Times New Roman" w:hAnsi="Times New Roman" w:cs="Times New Roman"/>
          <w:b/>
        </w:rPr>
        <w:t>«инструктор по физической культуре» дошкольных образовательных учреждений</w:t>
      </w:r>
    </w:p>
    <w:p w:rsidR="00422219" w:rsidRDefault="005B20D8" w:rsidP="00422219">
      <w:pPr>
        <w:spacing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D7156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5B20D8" w:rsidRPr="00ED7156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и частных организаций</w:t>
      </w:r>
      <w:r w:rsidRPr="00ED7156">
        <w:rPr>
          <w:rFonts w:ascii="Times New Roman" w:hAnsi="Times New Roman" w:cs="Times New Roman"/>
          <w:i/>
          <w:sz w:val="24"/>
          <w:szCs w:val="24"/>
        </w:rPr>
        <w:t>)</w:t>
      </w:r>
    </w:p>
    <w:p w:rsidR="005B20D8" w:rsidRPr="00ED7156" w:rsidRDefault="005B20D8" w:rsidP="005B20D8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20D8" w:rsidRPr="00ED7156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ED7156">
        <w:rPr>
          <w:rFonts w:ascii="Times New Roman" w:hAnsi="Times New Roman" w:cs="Times New Roman"/>
          <w:sz w:val="24"/>
          <w:szCs w:val="24"/>
        </w:rPr>
        <w:t>н</w:t>
      </w:r>
      <w:r w:rsidRPr="00ED7156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ED7156">
        <w:rPr>
          <w:rFonts w:ascii="Times New Roman" w:hAnsi="Times New Roman" w:cs="Times New Roman"/>
          <w:sz w:val="24"/>
          <w:szCs w:val="24"/>
        </w:rPr>
        <w:t>й</w:t>
      </w:r>
      <w:r w:rsidRPr="00ED7156">
        <w:rPr>
          <w:rFonts w:ascii="Times New Roman" w:hAnsi="Times New Roman" w:cs="Times New Roman"/>
          <w:sz w:val="24"/>
          <w:szCs w:val="24"/>
        </w:rPr>
        <w:t xml:space="preserve">ской Федерации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5B20D8" w:rsidRPr="00ED7156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5.Показатели, обозначенные символом </w:t>
      </w:r>
      <w:r w:rsidRPr="00ED7156">
        <w:rPr>
          <w:rFonts w:ascii="Times New Roman" w:hAnsi="Times New Roman" w:cs="Times New Roman"/>
          <w:sz w:val="24"/>
          <w:szCs w:val="24"/>
        </w:rPr>
        <w:sym w:font="Symbol" w:char="F02A"/>
      </w:r>
      <w:r w:rsidRPr="00ED7156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</w:t>
      </w:r>
      <w:r w:rsidRPr="00ED7156">
        <w:rPr>
          <w:rFonts w:ascii="Times New Roman" w:hAnsi="Times New Roman" w:cs="Times New Roman"/>
          <w:sz w:val="24"/>
          <w:szCs w:val="24"/>
        </w:rPr>
        <w:t>р</w:t>
      </w:r>
      <w:r w:rsidRPr="00ED7156">
        <w:rPr>
          <w:rFonts w:ascii="Times New Roman" w:hAnsi="Times New Roman" w:cs="Times New Roman"/>
          <w:sz w:val="24"/>
          <w:szCs w:val="24"/>
        </w:rPr>
        <w:t>вую квалификационную категорию.</w:t>
      </w:r>
    </w:p>
    <w:p w:rsidR="005B20D8" w:rsidRPr="00ED7156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</w:t>
      </w:r>
      <w:r w:rsidRPr="00ED7156">
        <w:rPr>
          <w:rFonts w:ascii="Times New Roman" w:hAnsi="Times New Roman" w:cs="Times New Roman"/>
          <w:sz w:val="24"/>
          <w:szCs w:val="24"/>
        </w:rPr>
        <w:t>а</w:t>
      </w:r>
      <w:r w:rsidRPr="00ED7156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5B20D8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ED7156">
        <w:rPr>
          <w:rFonts w:ascii="Times New Roman" w:hAnsi="Times New Roman" w:cs="Times New Roman"/>
          <w:sz w:val="24"/>
          <w:szCs w:val="24"/>
        </w:rPr>
        <w:t>и</w:t>
      </w:r>
      <w:r w:rsidRPr="00ED7156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ED7156">
        <w:rPr>
          <w:rFonts w:ascii="Times New Roman" w:hAnsi="Times New Roman" w:cs="Times New Roman"/>
          <w:sz w:val="24"/>
          <w:szCs w:val="24"/>
        </w:rPr>
        <w:t>в</w:t>
      </w:r>
      <w:r w:rsidRPr="00ED7156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AD7733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AD7733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AD7733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 высшую квалификационную категорию – не менее 80% от максимальной суммы баллов.</w:t>
      </w:r>
    </w:p>
    <w:p w:rsidR="00370852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134. </w:t>
      </w:r>
    </w:p>
    <w:p w:rsidR="00370852" w:rsidRDefault="00370852" w:rsidP="005B20D8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219" w:rsidRDefault="00422219">
      <w:r>
        <w:br w:type="page"/>
      </w:r>
    </w:p>
    <w:tbl>
      <w:tblPr>
        <w:tblW w:w="15470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8863"/>
        <w:gridCol w:w="1173"/>
        <w:gridCol w:w="1808"/>
        <w:gridCol w:w="2921"/>
      </w:tblGrid>
      <w:tr w:rsidR="00482617" w:rsidRPr="00422219" w:rsidTr="00604C6D">
        <w:trPr>
          <w:trHeight w:val="20"/>
          <w:tblHeader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lastRenderedPageBreak/>
              <w:t>№ п/п</w:t>
            </w:r>
          </w:p>
        </w:tc>
        <w:tc>
          <w:tcPr>
            <w:tcW w:w="88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Способ вывед</w:t>
            </w:r>
            <w:r w:rsidRPr="00422219">
              <w:rPr>
                <w:rFonts w:ascii="Times New Roman" w:hAnsi="Times New Roman" w:cs="Times New Roman"/>
                <w:bCs/>
                <w:iCs/>
              </w:rPr>
              <w:t>е</w:t>
            </w:r>
            <w:r w:rsidRPr="00422219">
              <w:rPr>
                <w:rFonts w:ascii="Times New Roman" w:hAnsi="Times New Roman" w:cs="Times New Roman"/>
                <w:bCs/>
                <w:iCs/>
              </w:rPr>
              <w:t>ния оценки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2426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370852" w:rsidRPr="00422219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3500CC" w:rsidRPr="003500CC" w:rsidRDefault="003500CC" w:rsidP="003500CC">
      <w:pPr>
        <w:spacing w:after="0" w:line="240" w:lineRule="auto"/>
        <w:rPr>
          <w:sz w:val="2"/>
        </w:rPr>
      </w:pPr>
    </w:p>
    <w:tbl>
      <w:tblPr>
        <w:tblW w:w="15470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8863"/>
        <w:gridCol w:w="1173"/>
        <w:gridCol w:w="1808"/>
        <w:gridCol w:w="2921"/>
      </w:tblGrid>
      <w:tr w:rsidR="00482617" w:rsidRPr="00422219" w:rsidTr="00903C66">
        <w:trPr>
          <w:trHeight w:val="70"/>
          <w:tblHeader/>
          <w:jc w:val="center"/>
        </w:trPr>
        <w:tc>
          <w:tcPr>
            <w:tcW w:w="705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863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173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808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921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BE636F" w:rsidRDefault="00373A54" w:rsidP="003500CC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1 «Результаты освоения </w:t>
            </w:r>
            <w:r w:rsidRPr="00A20F19">
              <w:rPr>
                <w:rFonts w:ascii="Times New Roman" w:hAnsi="Times New Roman"/>
                <w:b/>
                <w:lang w:eastAsia="en-US"/>
              </w:rPr>
              <w:t>воспитанника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ми образовательных программ по итогам мониторингов, проводимых организацией»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(по р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е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зультатам диагностики)</w:t>
            </w:r>
          </w:p>
          <w:p w:rsidR="00373A54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–27</w:t>
            </w:r>
          </w:p>
          <w:p w:rsidR="00373A54" w:rsidRPr="005B20D8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5B20D8">
              <w:rPr>
                <w:rFonts w:ascii="Times New Roman" w:hAnsi="Times New Roman" w:cs="Times New Roman"/>
                <w:bCs/>
                <w:iCs/>
              </w:rPr>
              <w:t xml:space="preserve">Результаты по показателям 1.1 и 1.2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представляются за годы, приходящиеся 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период, до введения ФГОС дошкольного образов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ния. 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AB7539" w:rsidRDefault="00373A54" w:rsidP="00373A54">
            <w:pPr>
              <w:pStyle w:val="a3"/>
              <w:widowControl w:val="0"/>
              <w:spacing w:after="0" w:line="240" w:lineRule="exact"/>
              <w:ind w:left="0" w:hanging="30"/>
              <w:contextualSpacing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 xml:space="preserve">Результаты формирования интегративных качеств воспитанников» </w:t>
            </w:r>
          </w:p>
          <w:p w:rsidR="00373A54" w:rsidRPr="00AB7539" w:rsidRDefault="00373A54" w:rsidP="00373A54">
            <w:pPr>
              <w:widowControl w:val="0"/>
              <w:spacing w:after="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Или</w:t>
            </w:r>
          </w:p>
          <w:p w:rsidR="00373A54" w:rsidRDefault="00373A54" w:rsidP="00373A54">
            <w:pPr>
              <w:pStyle w:val="a3"/>
              <w:widowControl w:val="0"/>
              <w:spacing w:after="0" w:line="240" w:lineRule="exact"/>
              <w:ind w:left="0" w:hanging="30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  <w:lang w:eastAsia="en-US"/>
              </w:rPr>
              <w:t>«Результаты нервно-психического развития детей раннего возраста (для воспитателей групп раннего возраста)</w:t>
            </w:r>
            <w:r w:rsidRPr="00AB7539">
              <w:rPr>
                <w:rFonts w:ascii="Times New Roman" w:hAnsi="Times New Roman"/>
                <w:b/>
                <w:i/>
              </w:rPr>
              <w:t>»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–12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Показатели сформированности интегративных качеств воспитанников</w:t>
            </w:r>
            <w:r>
              <w:rPr>
                <w:rFonts w:ascii="Times New Roman" w:hAnsi="Times New Roman"/>
                <w:lang w:eastAsia="en-US"/>
              </w:rPr>
              <w:t xml:space="preserve"> (в %)</w:t>
            </w:r>
            <w:r w:rsidRPr="00AB7539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Pr="00AB7539" w:rsidRDefault="00373A54" w:rsidP="005674D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справка о результатах вну</w:t>
            </w:r>
            <w:r w:rsidRPr="00AB7539">
              <w:rPr>
                <w:rFonts w:ascii="Times New Roman" w:hAnsi="Times New Roman" w:cs="Times New Roman"/>
              </w:rPr>
              <w:t>т</w:t>
            </w:r>
            <w:r w:rsidRPr="00AB7539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ре</w:t>
            </w:r>
            <w:r w:rsidRPr="00AB7539">
              <w:rPr>
                <w:rFonts w:ascii="Times New Roman" w:hAnsi="Times New Roman" w:cs="Times New Roman"/>
                <w:lang w:eastAsia="en-US"/>
              </w:rPr>
              <w:t>а</w:t>
            </w:r>
            <w:r w:rsidRPr="00AB7539">
              <w:rPr>
                <w:rFonts w:ascii="Times New Roman" w:hAnsi="Times New Roman" w:cs="Times New Roman"/>
                <w:lang w:eastAsia="en-US"/>
              </w:rPr>
              <w:t>лизации образовательной программы</w:t>
            </w:r>
            <w:r w:rsidRPr="00AB7539">
              <w:rPr>
                <w:rFonts w:ascii="Times New Roman" w:hAnsi="Times New Roman" w:cs="Times New Roman"/>
              </w:rPr>
              <w:t>, заверенная   руководителем 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соответствуют норме или превышают ее – менее 70 % восп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hanging="28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Показатели нервно-психического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соответствуют норме или превышают ее – менее 70 % восп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Динамика показателей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</w:t>
            </w:r>
            <w:r w:rsidRPr="00AB7539">
              <w:rPr>
                <w:rFonts w:ascii="Times New Roman" w:hAnsi="Times New Roman"/>
              </w:rPr>
              <w:t>ю</w:t>
            </w:r>
            <w:r w:rsidRPr="00AB7539">
              <w:rPr>
                <w:rFonts w:ascii="Times New Roman" w:hAnsi="Times New Roman"/>
              </w:rPr>
              <w:t xml:space="preserve">щими норме или превышающими норму </w:t>
            </w:r>
          </w:p>
          <w:p w:rsidR="00373A54" w:rsidRPr="004719D7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4719D7">
              <w:rPr>
                <w:rFonts w:ascii="Times New Roman" w:hAnsi="Times New Roman"/>
                <w:b/>
                <w:i/>
              </w:rPr>
              <w:lastRenderedPageBreak/>
              <w:t>или</w:t>
            </w:r>
          </w:p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 xml:space="preserve">(преобладает по большинству показателей) доли воспитанников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соответствующими но</w:t>
            </w:r>
            <w:r w:rsidRPr="00AB7539">
              <w:rPr>
                <w:rFonts w:ascii="Times New Roman" w:hAnsi="Times New Roman"/>
              </w:rPr>
              <w:t>р</w:t>
            </w:r>
            <w:r w:rsidRPr="00AB7539">
              <w:rPr>
                <w:rFonts w:ascii="Times New Roman" w:hAnsi="Times New Roman"/>
              </w:rPr>
              <w:t>ме или превышающими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</w:t>
            </w:r>
            <w:r w:rsidRPr="00AB7539">
              <w:rPr>
                <w:rFonts w:ascii="Times New Roman" w:hAnsi="Times New Roman"/>
              </w:rPr>
              <w:t>т</w:t>
            </w:r>
            <w:r w:rsidRPr="00AB7539">
              <w:rPr>
                <w:rFonts w:ascii="Times New Roman" w:hAnsi="Times New Roman"/>
              </w:rPr>
              <w:t>вующими норме или превышающими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>с  показ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  <w:r>
              <w:rPr>
                <w:rFonts w:ascii="Times New Roman" w:hAnsi="Times New Roman"/>
              </w:rPr>
              <w:t xml:space="preserve">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Динамика показателей</w:t>
            </w:r>
            <w:r w:rsidRPr="00AB7539">
              <w:rPr>
                <w:rFonts w:ascii="Times New Roman" w:hAnsi="Times New Roman"/>
                <w:lang w:eastAsia="en-US"/>
              </w:rPr>
              <w:t xml:space="preserve"> нервно-психического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</w:t>
            </w:r>
            <w:r w:rsidRPr="00AB7539">
              <w:rPr>
                <w:rFonts w:ascii="Times New Roman" w:hAnsi="Times New Roman"/>
                <w:lang w:eastAsia="en-US"/>
              </w:rPr>
              <w:t>и</w:t>
            </w:r>
            <w:r w:rsidRPr="00AB7539">
              <w:rPr>
                <w:rFonts w:ascii="Times New Roman" w:hAnsi="Times New Roman"/>
                <w:lang w:eastAsia="en-US"/>
              </w:rPr>
              <w:t>тателей групп раннего возраста):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</w:t>
            </w:r>
            <w:r w:rsidRPr="002B4117">
              <w:rPr>
                <w:rFonts w:ascii="Times New Roman" w:hAnsi="Times New Roman"/>
                <w:b/>
                <w:i/>
              </w:rPr>
              <w:t>ли</w:t>
            </w:r>
          </w:p>
          <w:p w:rsidR="00373A54" w:rsidRPr="002B4117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>(преобладает по большинству показателей) доли воспитанников (не менее 70 %) с  показателями</w:t>
            </w:r>
            <w:r w:rsidRPr="00AB7539">
              <w:rPr>
                <w:rFonts w:ascii="Times New Roman" w:hAnsi="Times New Roman"/>
                <w:lang w:eastAsia="en-US"/>
              </w:rPr>
              <w:t xml:space="preserve"> 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>с  показ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 xml:space="preserve">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Динамика развития необходимых умений и навыков в каждый возрастной период» (по результатам диагностики)</w:t>
            </w:r>
          </w:p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или</w:t>
            </w:r>
          </w:p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«Динамика сенсорного развития детей раннего возраста (для воспитателей групп раннего возраста)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(по результатам диагностики)</w:t>
            </w:r>
          </w:p>
          <w:p w:rsidR="00373A54" w:rsidRPr="00AB7539" w:rsidRDefault="00373A54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–12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Умения и навыки воспитанников в игровой, трудовой, двигательной  и познавательной </w:t>
            </w:r>
            <w:proofErr w:type="gramStart"/>
            <w:r w:rsidRPr="00AB7539">
              <w:rPr>
                <w:rFonts w:ascii="Times New Roman" w:hAnsi="Times New Roman"/>
                <w:lang w:eastAsia="en-US"/>
              </w:rPr>
              <w:t>деятельностях</w:t>
            </w:r>
            <w:proofErr w:type="gramEnd"/>
            <w:r w:rsidRPr="00AB7539">
              <w:rPr>
                <w:rFonts w:ascii="Times New Roman" w:hAnsi="Times New Roman"/>
                <w:lang w:eastAsia="en-US"/>
              </w:rPr>
              <w:t>, коммуникации, художественном и музыкальном творчестве: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lastRenderedPageBreak/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Pr="00AB7539" w:rsidRDefault="00373A54" w:rsidP="005674D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справка о результатах вну</w:t>
            </w:r>
            <w:r w:rsidRPr="00AB7539">
              <w:rPr>
                <w:rFonts w:ascii="Times New Roman" w:hAnsi="Times New Roman" w:cs="Times New Roman"/>
              </w:rPr>
              <w:t>т</w:t>
            </w:r>
            <w:r w:rsidRPr="00AB7539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ре</w:t>
            </w:r>
            <w:r w:rsidRPr="00AB7539">
              <w:rPr>
                <w:rFonts w:ascii="Times New Roman" w:hAnsi="Times New Roman" w:cs="Times New Roman"/>
                <w:lang w:eastAsia="en-US"/>
              </w:rPr>
              <w:t>а</w:t>
            </w:r>
            <w:r w:rsidRPr="00AB7539">
              <w:rPr>
                <w:rFonts w:ascii="Times New Roman" w:hAnsi="Times New Roman" w:cs="Times New Roman"/>
                <w:lang w:eastAsia="en-US"/>
              </w:rPr>
              <w:t>лизации образовательной программы</w:t>
            </w:r>
            <w:r w:rsidRPr="00AB7539">
              <w:rPr>
                <w:rFonts w:ascii="Times New Roman" w:hAnsi="Times New Roman" w:cs="Times New Roman"/>
              </w:rPr>
              <w:t>, заверенная   руководителем 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показатель не раскрыт или</w:t>
            </w:r>
            <w:r w:rsidRPr="00AB7539">
              <w:rPr>
                <w:rFonts w:ascii="Times New Roman" w:hAnsi="Times New Roman" w:cs="Times New Roman"/>
              </w:rPr>
              <w:t xml:space="preserve"> соответствуют норме или превышают ее – менее 70 % восп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Показатели сенсорного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показатель не раскрыт или</w:t>
            </w:r>
            <w:r w:rsidRPr="00AB7539">
              <w:rPr>
                <w:rFonts w:ascii="Times New Roman" w:hAnsi="Times New Roman" w:cs="Times New Roman"/>
              </w:rPr>
              <w:t xml:space="preserve"> соответствуют норме или превышают ее – менее 70 % восп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>Динамика уровня развития у</w:t>
            </w:r>
            <w:r w:rsidRPr="00AB7539">
              <w:rPr>
                <w:rFonts w:ascii="Times New Roman" w:hAnsi="Times New Roman" w:cs="Times New Roman"/>
                <w:lang w:eastAsia="en-US"/>
              </w:rPr>
              <w:t>мений и навыков воспитанников в игровой, трудовой, двиг</w:t>
            </w:r>
            <w:r w:rsidRPr="00AB7539">
              <w:rPr>
                <w:rFonts w:ascii="Times New Roman" w:hAnsi="Times New Roman" w:cs="Times New Roman"/>
                <w:lang w:eastAsia="en-US"/>
              </w:rPr>
              <w:t>а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тельной  и познавательной </w:t>
            </w:r>
            <w:proofErr w:type="gramStart"/>
            <w:r w:rsidRPr="00AB7539">
              <w:rPr>
                <w:rFonts w:ascii="Times New Roman" w:hAnsi="Times New Roman" w:cs="Times New Roman"/>
                <w:lang w:eastAsia="en-US"/>
              </w:rPr>
              <w:t>деятельностях</w:t>
            </w:r>
            <w:proofErr w:type="gramEnd"/>
            <w:r w:rsidRPr="00AB7539">
              <w:rPr>
                <w:rFonts w:ascii="Times New Roman" w:hAnsi="Times New Roman" w:cs="Times New Roman"/>
                <w:lang w:eastAsia="en-US"/>
              </w:rPr>
              <w:t>, коммуникации,  художественном и музыкал</w:t>
            </w:r>
            <w:r w:rsidRPr="00AB7539">
              <w:rPr>
                <w:rFonts w:ascii="Times New Roman" w:hAnsi="Times New Roman" w:cs="Times New Roman"/>
                <w:lang w:eastAsia="en-US"/>
              </w:rPr>
              <w:t>ь</w:t>
            </w:r>
            <w:r w:rsidRPr="00AB7539">
              <w:rPr>
                <w:rFonts w:ascii="Times New Roman" w:hAnsi="Times New Roman" w:cs="Times New Roman"/>
                <w:lang w:eastAsia="en-US"/>
              </w:rPr>
              <w:t>ном творчестве: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>,</w:t>
            </w:r>
          </w:p>
          <w:p w:rsidR="00373A54" w:rsidRPr="002B4117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2B4117">
              <w:rPr>
                <w:rFonts w:ascii="Times New Roman" w:hAnsi="Times New Roman"/>
                <w:b/>
                <w:i/>
              </w:rPr>
              <w:t>или</w:t>
            </w:r>
          </w:p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>(преобладает по большинству показателей) доли воспитанников (не 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положительная динамика (преобладает по большинству показателей) доли воспитанников   (не 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 с  пок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>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</w:t>
            </w:r>
            <w:r w:rsidRPr="00AB7539">
              <w:rPr>
                <w:rFonts w:ascii="Times New Roman" w:hAnsi="Times New Roman"/>
              </w:rPr>
              <w:t>р</w:t>
            </w:r>
            <w:r w:rsidRPr="00AB7539">
              <w:rPr>
                <w:rFonts w:ascii="Times New Roman" w:hAnsi="Times New Roman"/>
              </w:rPr>
              <w:t xml:space="preserve">му,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Динамика </w:t>
            </w:r>
            <w:r w:rsidRPr="00AB7539">
              <w:rPr>
                <w:rFonts w:ascii="Times New Roman" w:hAnsi="Times New Roman"/>
                <w:lang w:eastAsia="en-US"/>
              </w:rPr>
              <w:t xml:space="preserve">показателей сенсорного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73A54" w:rsidRPr="002B4117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2B4117">
              <w:rPr>
                <w:rFonts w:ascii="Times New Roman" w:hAnsi="Times New Roman"/>
                <w:b/>
                <w:i/>
              </w:rPr>
              <w:t>или</w:t>
            </w:r>
          </w:p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 xml:space="preserve">(преобладает по большинству показателей) доли воспитанников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норму, при наличии положительной динамики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>с  показ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 xml:space="preserve">, соответствующими норме или превышающими норму,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Формирование социально-личностной мотивации воспитанников кобразовательному процессу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(по результатам диагностики)</w:t>
            </w:r>
          </w:p>
          <w:p w:rsidR="00373A54" w:rsidRPr="00AB7539" w:rsidRDefault="00373A54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–3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>Доля воспитанников (в %),  проявляющих любознательность, активность в деятельности, организуемой педагогом: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Pr="00AB7539" w:rsidRDefault="00373A54" w:rsidP="001C2534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о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стики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  <w:r w:rsidRPr="00AB7539">
              <w:rPr>
                <w:rFonts w:ascii="Times New Roman" w:hAnsi="Times New Roman"/>
              </w:rPr>
              <w:t>фото-, видеоматериалы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средний и высокий уровень проявления показателей – менее 70 % 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70 %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90 % воспитанников при значительном преобладании высокого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BE636F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lang w:eastAsia="en-US"/>
              </w:rPr>
              <w:t xml:space="preserve">Критерий </w:t>
            </w:r>
            <w:r w:rsidRPr="00030550"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lang w:eastAsia="en-US"/>
              </w:rPr>
              <w:t>В</w:t>
            </w:r>
            <w:r w:rsidRPr="00030550">
              <w:rPr>
                <w:rFonts w:ascii="Times New Roman" w:hAnsi="Times New Roman"/>
                <w:b/>
                <w:lang w:eastAsia="en-US"/>
              </w:rPr>
              <w:t>ыявлени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и развити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способностей </w:t>
            </w:r>
            <w:r w:rsidRPr="0016539E">
              <w:rPr>
                <w:rFonts w:ascii="Times New Roman" w:hAnsi="Times New Roman"/>
                <w:b/>
                <w:lang w:eastAsia="en-US"/>
              </w:rPr>
              <w:t>воспитанников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к научной (интеллектуальной), творческой, физкультурно-спортивной деятел</w:t>
            </w:r>
            <w:r w:rsidRPr="00030550">
              <w:rPr>
                <w:rFonts w:ascii="Times New Roman" w:hAnsi="Times New Roman"/>
                <w:b/>
                <w:lang w:eastAsia="en-US"/>
              </w:rPr>
              <w:t>ь</w:t>
            </w:r>
            <w:r w:rsidRPr="00030550">
              <w:rPr>
                <w:rFonts w:ascii="Times New Roman" w:hAnsi="Times New Roman"/>
                <w:b/>
                <w:lang w:eastAsia="en-US"/>
              </w:rPr>
              <w:t>ности, а также их участи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в олимпиадах, конкурсах, фестивалях, соревнованиях(</w:t>
            </w:r>
            <w:r w:rsidRPr="00363214">
              <w:rPr>
                <w:rFonts w:ascii="Times New Roman" w:hAnsi="Times New Roman"/>
                <w:b/>
                <w:lang w:eastAsia="en-US"/>
              </w:rPr>
              <w:t>если деятельность педагогических работников связана с н</w:t>
            </w:r>
            <w:r w:rsidRPr="00363214">
              <w:rPr>
                <w:rFonts w:ascii="Times New Roman" w:hAnsi="Times New Roman"/>
                <w:b/>
                <w:lang w:eastAsia="en-US"/>
              </w:rPr>
              <w:t>а</w:t>
            </w:r>
            <w:r w:rsidRPr="00363214">
              <w:rPr>
                <w:rFonts w:ascii="Times New Roman" w:hAnsi="Times New Roman"/>
                <w:b/>
                <w:lang w:eastAsia="en-US"/>
              </w:rPr>
              <w:t>правлениями педагогической работы, по которым такие мероприятия проводятся</w:t>
            </w:r>
            <w:r w:rsidRPr="00BE636F">
              <w:rPr>
                <w:rFonts w:ascii="Times New Roman" w:hAnsi="Times New Roman"/>
                <w:b/>
                <w:lang w:eastAsia="en-US"/>
              </w:rPr>
              <w:t>)»</w:t>
            </w:r>
          </w:p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11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Default="00373A54" w:rsidP="003500CC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>
              <w:rPr>
                <w:rFonts w:ascii="Times New Roman" w:hAnsi="Times New Roman"/>
                <w:b/>
                <w:i/>
                <w:lang w:eastAsia="en-US"/>
              </w:rPr>
              <w:t>«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Выявление и развитие способностей 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воспитанников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 к научной (интеллектуальной), творческой, физкультурно-спортивной де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>я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>тельности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»(кроме воспитанников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групп раннего возраста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–5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</w:rPr>
              <w:t xml:space="preserve">Организует  работу с </w:t>
            </w:r>
            <w:r w:rsidRPr="004775FE">
              <w:rPr>
                <w:rFonts w:ascii="Times New Roman" w:hAnsi="Times New Roman"/>
              </w:rPr>
              <w:t>воспитанник</w:t>
            </w:r>
            <w:r>
              <w:rPr>
                <w:rFonts w:ascii="Times New Roman" w:hAnsi="Times New Roman"/>
              </w:rPr>
              <w:t xml:space="preserve">ами, имеющими </w:t>
            </w:r>
            <w:r w:rsidRPr="000A59E3">
              <w:rPr>
                <w:rFonts w:ascii="Times New Roman" w:hAnsi="Times New Roman"/>
              </w:rPr>
              <w:t>способност</w:t>
            </w:r>
            <w:r>
              <w:rPr>
                <w:rFonts w:ascii="Times New Roman" w:hAnsi="Times New Roman"/>
              </w:rPr>
              <w:t>и</w:t>
            </w:r>
            <w:r w:rsidRPr="000A59E3">
              <w:rPr>
                <w:rFonts w:ascii="Times New Roman" w:hAnsi="Times New Roman"/>
              </w:rPr>
              <w:t xml:space="preserve"> к научной (интеллектуал</w:t>
            </w:r>
            <w:r w:rsidRPr="000A59E3">
              <w:rPr>
                <w:rFonts w:ascii="Times New Roman" w:hAnsi="Times New Roman"/>
              </w:rPr>
              <w:t>ь</w:t>
            </w:r>
            <w:r w:rsidRPr="000A59E3">
              <w:rPr>
                <w:rFonts w:ascii="Times New Roman" w:hAnsi="Times New Roman"/>
              </w:rPr>
              <w:t>ной), творческой, физку</w:t>
            </w:r>
            <w:r>
              <w:rPr>
                <w:rFonts w:ascii="Times New Roman" w:hAnsi="Times New Roman"/>
              </w:rPr>
              <w:t>льтурно-спортивной деятельности</w:t>
            </w:r>
            <w:r w:rsidRPr="00363214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BE636F" w:rsidRDefault="00373A54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BE636F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lastRenderedPageBreak/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Default="00373A54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>ты» психолого-педагогического сопрово</w:t>
            </w:r>
            <w:r w:rsidRPr="00AB7539">
              <w:rPr>
                <w:rFonts w:ascii="Times New Roman" w:hAnsi="Times New Roman" w:cs="Times New Roman"/>
              </w:rPr>
              <w:t>ж</w:t>
            </w:r>
            <w:r w:rsidRPr="00AB7539">
              <w:rPr>
                <w:rFonts w:ascii="Times New Roman" w:hAnsi="Times New Roman" w:cs="Times New Roman"/>
              </w:rPr>
              <w:t xml:space="preserve">дения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 w:cs="Times New Roman"/>
              </w:rPr>
              <w:t xml:space="preserve"> воспита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>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3A54" w:rsidRPr="00BE636F" w:rsidRDefault="00373A54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отзывы родителей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разрабатывает механизмы выявления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/>
                <w:lang w:eastAsia="en-US"/>
              </w:rPr>
              <w:t xml:space="preserve"> 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создаёт условия для развития индивидуальных способностей,  реализации интересов и потребностей </w:t>
            </w:r>
            <w:r w:rsidRPr="00AB7539">
              <w:rPr>
                <w:rFonts w:ascii="Times New Roman" w:hAnsi="Times New Roman"/>
                <w:lang w:eastAsia="en-US"/>
              </w:rPr>
              <w:t>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разрабатывает и реализует индивидуальные «маршруты» психолого-педагогического с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 xml:space="preserve">провождения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 w:cs="Times New Roman"/>
              </w:rPr>
              <w:t xml:space="preserve"> воспитанников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64498" w:rsidRPr="00AB7539" w:rsidRDefault="00764498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764498" w:rsidRPr="00AB7539" w:rsidRDefault="00764498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«Результаты творческой, спортивной деятельности воспитанников»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(кроме воспитанников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групп раннего возраста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  <w:p w:rsidR="00764498" w:rsidRPr="00AB7539" w:rsidRDefault="00764498" w:rsidP="003500CC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6</w:t>
            </w: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Воспитанники под руководством педагогического работникаучаствуют в конкурсах, в</w:t>
            </w:r>
            <w:r w:rsidRPr="00AB7539">
              <w:rPr>
                <w:rFonts w:ascii="Times New Roman" w:hAnsi="Times New Roman" w:cs="Times New Roman"/>
              </w:rPr>
              <w:t>ы</w:t>
            </w:r>
            <w:r w:rsidRPr="00AB7539">
              <w:rPr>
                <w:rFonts w:ascii="Times New Roman" w:hAnsi="Times New Roman" w:cs="Times New Roman"/>
              </w:rPr>
              <w:t>ставках детского творчества,  фестивалях, спортивных соревнованиях</w:t>
            </w:r>
            <w:r w:rsidRPr="00AB7539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764498" w:rsidRPr="00BE636F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764498" w:rsidRPr="00BE636F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(при участии в одном конкурсе)</w:t>
            </w:r>
          </w:p>
          <w:p w:rsidR="00764498" w:rsidRPr="00BE636F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764498" w:rsidRDefault="00764498" w:rsidP="001C2534">
            <w:pPr>
              <w:widowControl w:val="0"/>
              <w:spacing w:after="0" w:line="240" w:lineRule="exact"/>
              <w:ind w:left="-108" w:right="-108"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 (при наличии достиж</w:t>
            </w:r>
            <w:r w:rsidRPr="00BE636F">
              <w:rPr>
                <w:rFonts w:ascii="Times New Roman" w:hAnsi="Times New Roman"/>
                <w:bCs/>
                <w:iCs/>
              </w:rPr>
              <w:t>е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ний </w:t>
            </w:r>
            <w:r>
              <w:rPr>
                <w:rFonts w:ascii="Times New Roman" w:hAnsi="Times New Roman"/>
                <w:bCs/>
                <w:iCs/>
              </w:rPr>
              <w:t>разных уро</w:t>
            </w:r>
            <w:r>
              <w:rPr>
                <w:rFonts w:ascii="Times New Roman" w:hAnsi="Times New Roman"/>
                <w:bCs/>
                <w:iCs/>
              </w:rPr>
              <w:t>в</w:t>
            </w:r>
            <w:r>
              <w:rPr>
                <w:rFonts w:ascii="Times New Roman" w:hAnsi="Times New Roman"/>
                <w:bCs/>
                <w:iCs/>
              </w:rPr>
              <w:t>ней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в разных м</w:t>
            </w:r>
            <w:r w:rsidRPr="00BE636F">
              <w:rPr>
                <w:rFonts w:ascii="Times New Roman" w:hAnsi="Times New Roman"/>
                <w:bCs/>
                <w:iCs/>
              </w:rPr>
              <w:t>е</w:t>
            </w:r>
            <w:r w:rsidRPr="00BE636F">
              <w:rPr>
                <w:rFonts w:ascii="Times New Roman" w:hAnsi="Times New Roman"/>
                <w:bCs/>
                <w:iCs/>
              </w:rPr>
              <w:t>роприятиях)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копии дипломов, грамот, сертификатов  воспитанн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ков</w:t>
            </w: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</w:t>
            </w:r>
            <w:r w:rsidRPr="00AB7539">
              <w:rPr>
                <w:rFonts w:ascii="Times New Roman" w:hAnsi="Times New Roman" w:cs="Times New Roman"/>
              </w:rPr>
              <w:t xml:space="preserve"> 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764498" w:rsidRPr="00AB7539" w:rsidRDefault="00764498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018F7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участники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 муниципального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,5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участники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 краевого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,5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64498" w:rsidRPr="00AB7539" w:rsidRDefault="00764498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 w:rsidRPr="00AB75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764498" w:rsidRPr="00DB0936" w:rsidRDefault="00764498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lang w:eastAsia="en-US"/>
              </w:rPr>
              <w:t xml:space="preserve">Критерий 3 </w:t>
            </w:r>
            <w:r w:rsidRPr="00BE636F">
              <w:rPr>
                <w:rFonts w:ascii="Times New Roman" w:hAnsi="Times New Roman"/>
                <w:b/>
                <w:lang w:eastAsia="en-US"/>
              </w:rPr>
              <w:t>«Л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ичный вклад 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педагогического работника </w:t>
            </w:r>
            <w:r w:rsidRPr="00363214">
              <w:rPr>
                <w:rFonts w:ascii="Times New Roman" w:hAnsi="Times New Roman"/>
                <w:b/>
                <w:lang w:eastAsia="en-US"/>
              </w:rPr>
              <w:t>в повышение качества образования</w:t>
            </w:r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b/>
                <w:lang w:eastAsia="en-US"/>
              </w:rPr>
              <w:t>совершенствовани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методов обучения и воспит</w:t>
            </w:r>
            <w:r w:rsidRPr="00363214">
              <w:rPr>
                <w:rFonts w:ascii="Times New Roman" w:hAnsi="Times New Roman"/>
                <w:b/>
                <w:lang w:eastAsia="en-US"/>
              </w:rPr>
              <w:t>а</w:t>
            </w:r>
            <w:r w:rsidRPr="00363214">
              <w:rPr>
                <w:rFonts w:ascii="Times New Roman" w:hAnsi="Times New Roman"/>
                <w:b/>
                <w:lang w:eastAsia="en-US"/>
              </w:rPr>
              <w:t>ния, продуктивно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использовани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новых образовательных технологий</w:t>
            </w:r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r w:rsidRPr="00BE636F">
              <w:rPr>
                <w:rFonts w:ascii="Times New Roman" w:hAnsi="Times New Roman"/>
                <w:b/>
                <w:lang w:eastAsia="en-US"/>
              </w:rPr>
              <w:t>транслирование в педагогических коллективах опыта практических р</w:t>
            </w:r>
            <w:r w:rsidRPr="00BE636F">
              <w:rPr>
                <w:rFonts w:ascii="Times New Roman" w:hAnsi="Times New Roman"/>
                <w:b/>
                <w:lang w:eastAsia="en-US"/>
              </w:rPr>
              <w:t>е</w:t>
            </w:r>
            <w:r w:rsidRPr="00BE636F">
              <w:rPr>
                <w:rFonts w:ascii="Times New Roman" w:hAnsi="Times New Roman"/>
                <w:b/>
                <w:lang w:eastAsia="en-US"/>
              </w:rPr>
              <w:t>зультатов своей профессиональной деятельности, в том числе экспериментальной и инновационной»</w:t>
            </w:r>
          </w:p>
          <w:p w:rsidR="00764498" w:rsidRPr="00AB7539" w:rsidRDefault="00764498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73</w:t>
            </w: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AB7539">
              <w:rPr>
                <w:rFonts w:ascii="Times New Roman" w:hAnsi="Times New Roman" w:cs="Times New Roman"/>
                <w:b/>
                <w:i/>
              </w:rPr>
              <w:t>информационные</w:t>
            </w:r>
            <w:proofErr w:type="gramEnd"/>
            <w:r w:rsidRPr="00AB7539">
              <w:rPr>
                <w:rFonts w:ascii="Times New Roman" w:hAnsi="Times New Roman" w:cs="Times New Roman"/>
                <w:b/>
                <w:i/>
              </w:rPr>
              <w:t>, а также цифровых образовательных ресурсов и средств»</w:t>
            </w:r>
          </w:p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CD2F71" w:rsidRDefault="00CD2F71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lastRenderedPageBreak/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CD2F71" w:rsidRPr="00AB7539" w:rsidRDefault="00CD2F71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CD2F71" w:rsidRPr="00AB7539" w:rsidRDefault="00CD2F71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текст доклада (информац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онная карта) с кратким оп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санием собственного опыта педагогической деятельн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сти, основанного на сове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шенствовании и развитии методов и средств обучения и воспитания;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539">
              <w:rPr>
                <w:rFonts w:ascii="Times New Roman" w:hAnsi="Times New Roman" w:cs="Times New Roman"/>
              </w:rPr>
              <w:t>идеозапись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7539">
              <w:rPr>
                <w:rFonts w:ascii="Times New Roman" w:hAnsi="Times New Roman" w:cs="Times New Roman"/>
              </w:rPr>
              <w:t>конспекты учебных занятий, воспит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тельных, методических  м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роприятий, демонстриру</w:t>
            </w:r>
            <w:r w:rsidRPr="00AB7539">
              <w:rPr>
                <w:rFonts w:ascii="Times New Roman" w:hAnsi="Times New Roman" w:cs="Times New Roman"/>
              </w:rPr>
              <w:t>ю</w:t>
            </w:r>
            <w:r w:rsidRPr="00AB7539">
              <w:rPr>
                <w:rFonts w:ascii="Times New Roman" w:hAnsi="Times New Roman" w:cs="Times New Roman"/>
              </w:rPr>
              <w:t>щие практическое примен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ние аттестуемым педагогом новых образовательных технологий, цифровых о</w:t>
            </w:r>
            <w:r w:rsidRPr="00AB7539">
              <w:rPr>
                <w:rFonts w:ascii="Times New Roman" w:hAnsi="Times New Roman" w:cs="Times New Roman"/>
              </w:rPr>
              <w:t>б</w:t>
            </w:r>
            <w:r w:rsidRPr="00AB7539">
              <w:rPr>
                <w:rFonts w:ascii="Times New Roman" w:hAnsi="Times New Roman" w:cs="Times New Roman"/>
              </w:rPr>
              <w:t xml:space="preserve">разовательных ресурсов и средств; 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диагностический  инстр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 xml:space="preserve">ментарий, анализ </w:t>
            </w:r>
            <w:r w:rsidRPr="00AB7539">
              <w:rPr>
                <w:rFonts w:ascii="Times New Roman" w:hAnsi="Times New Roman" w:cs="Times New Roman"/>
                <w:lang w:eastAsia="en-US"/>
              </w:rPr>
              <w:t>проду</w:t>
            </w:r>
            <w:r w:rsidRPr="00AB7539">
              <w:rPr>
                <w:rFonts w:ascii="Times New Roman" w:hAnsi="Times New Roman" w:cs="Times New Roman"/>
                <w:lang w:eastAsia="en-US"/>
              </w:rPr>
              <w:t>к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тивности использования</w:t>
            </w:r>
            <w:r w:rsidRPr="00AB7539">
              <w:rPr>
                <w:rFonts w:ascii="Times New Roman" w:hAnsi="Times New Roman" w:cs="Times New Roman"/>
              </w:rPr>
              <w:t xml:space="preserve"> новых образовательных технологий;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AB7539">
              <w:rPr>
                <w:rFonts w:ascii="Times New Roman" w:hAnsi="Times New Roman" w:cs="Times New Roman"/>
              </w:rPr>
              <w:t xml:space="preserve">электронные адреса (ссылки на страницы) или </w:t>
            </w:r>
            <w:proofErr w:type="spellStart"/>
            <w:r w:rsidRPr="00AB7539">
              <w:rPr>
                <w:rFonts w:ascii="Times New Roman" w:hAnsi="Times New Roman" w:cs="Times New Roman"/>
              </w:rPr>
              <w:t>ScreenShot</w:t>
            </w:r>
            <w:proofErr w:type="spellEnd"/>
            <w:r w:rsidRPr="00AB7539">
              <w:rPr>
                <w:rFonts w:ascii="Times New Roman" w:hAnsi="Times New Roman" w:cs="Times New Roman"/>
              </w:rPr>
              <w:t xml:space="preserve"> Интернет-ресурсов, по</w:t>
            </w:r>
            <w:r w:rsidRPr="00AB7539">
              <w:rPr>
                <w:rFonts w:ascii="Times New Roman" w:hAnsi="Times New Roman" w:cs="Times New Roman"/>
              </w:rPr>
              <w:t>д</w:t>
            </w:r>
            <w:r w:rsidRPr="00AB7539">
              <w:rPr>
                <w:rFonts w:ascii="Times New Roman" w:hAnsi="Times New Roman" w:cs="Times New Roman"/>
              </w:rPr>
              <w:t>тверждающие Интернет-активность аттестуемого;</w:t>
            </w:r>
            <w:proofErr w:type="gramEnd"/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планы мероприятий, н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правленных на формиров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ние культуры здоровья</w:t>
            </w:r>
            <w:r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тания</w:t>
            </w:r>
            <w:r w:rsidRPr="00AB7539">
              <w:rPr>
                <w:rFonts w:ascii="Times New Roman" w:hAnsi="Times New Roman" w:cs="Times New Roman"/>
              </w:rPr>
              <w:t xml:space="preserve">; 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отзывы </w:t>
            </w:r>
            <w:r>
              <w:rPr>
                <w:rFonts w:ascii="Times New Roman" w:hAnsi="Times New Roman" w:cs="Times New Roman"/>
              </w:rPr>
              <w:t>воспитанн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  <w:r w:rsidRPr="00AB7539">
              <w:rPr>
                <w:rFonts w:ascii="Times New Roman" w:hAnsi="Times New Roman" w:cs="Times New Roman"/>
              </w:rPr>
              <w:t>,родителей</w:t>
            </w: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</w:t>
            </w:r>
            <w:r>
              <w:rPr>
                <w:rFonts w:ascii="Times New Roman" w:hAnsi="Times New Roman"/>
              </w:rPr>
              <w:t xml:space="preserve">воспитанников </w:t>
            </w:r>
            <w:r w:rsidRPr="00AB7539">
              <w:rPr>
                <w:rFonts w:ascii="Times New Roman" w:hAnsi="Times New Roman"/>
              </w:rPr>
              <w:t xml:space="preserve">и родителей,  раскрывает их суть и результаты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363214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Продуктивно и</w:t>
            </w:r>
            <w:r w:rsidRPr="00363214">
              <w:rPr>
                <w:rFonts w:ascii="Times New Roman" w:hAnsi="Times New Roman"/>
              </w:rPr>
              <w:t>спользует новые образовательные технологии</w:t>
            </w:r>
            <w:r>
              <w:rPr>
                <w:rFonts w:ascii="Times New Roman" w:hAnsi="Times New Roman"/>
              </w:rPr>
              <w:t>:</w:t>
            </w:r>
            <w:r w:rsidRPr="00363214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D2F71" w:rsidRDefault="00CD2F71" w:rsidP="0022348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363214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</w:t>
            </w:r>
            <w:r w:rsidRPr="00363214">
              <w:rPr>
                <w:rFonts w:ascii="Times New Roman" w:hAnsi="Times New Roman"/>
              </w:rPr>
              <w:t>к</w:t>
            </w:r>
            <w:r w:rsidRPr="00363214">
              <w:rPr>
                <w:rFonts w:ascii="Times New Roman" w:hAnsi="Times New Roman"/>
              </w:rPr>
              <w:t>тике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363214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</w:t>
            </w:r>
            <w:r w:rsidRPr="00363214">
              <w:rPr>
                <w:rFonts w:ascii="Times New Roman" w:hAnsi="Times New Roman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363214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  <w:lang w:eastAsia="en-US"/>
              </w:rPr>
              <w:t>- владеет новыми образовательными технологиями</w:t>
            </w:r>
            <w:r w:rsidRPr="00363214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363214">
              <w:rPr>
                <w:rFonts w:ascii="Times New Roman" w:hAnsi="Times New Roman"/>
                <w:lang w:eastAsia="en-US"/>
              </w:rPr>
              <w:t>ко</w:t>
            </w:r>
            <w:r w:rsidRPr="00363214">
              <w:rPr>
                <w:rFonts w:ascii="Times New Roman" w:hAnsi="Times New Roman"/>
                <w:lang w:eastAsia="en-US"/>
              </w:rPr>
              <w:t>м</w:t>
            </w:r>
            <w:r w:rsidRPr="00363214">
              <w:rPr>
                <w:rFonts w:ascii="Times New Roman" w:hAnsi="Times New Roman"/>
                <w:lang w:eastAsia="en-US"/>
              </w:rPr>
              <w:t>бинации отдельн</w:t>
            </w:r>
            <w:r w:rsidRPr="00363214">
              <w:rPr>
                <w:rFonts w:ascii="Times New Roman" w:hAnsi="Times New Roman"/>
              </w:rPr>
              <w:t>ых элементов разных технологий</w:t>
            </w:r>
            <w:r w:rsidRPr="00731F03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 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технологий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  <w:lang w:eastAsia="en-US"/>
              </w:rPr>
              <w:t>- отслеживает продуктивность использования новых образовательных технологий с пр</w:t>
            </w:r>
            <w:r w:rsidRPr="00BE636F">
              <w:rPr>
                <w:rFonts w:ascii="Times New Roman" w:hAnsi="Times New Roman"/>
                <w:lang w:eastAsia="en-US"/>
              </w:rPr>
              <w:t>и</w:t>
            </w:r>
            <w:r w:rsidRPr="00BE636F">
              <w:rPr>
                <w:rFonts w:ascii="Times New Roman" w:hAnsi="Times New Roman"/>
                <w:lang w:eastAsia="en-US"/>
              </w:rPr>
              <w:t>менением диагностического инструментария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00CC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500CC" w:rsidRDefault="003500CC" w:rsidP="0022348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00CC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00CC" w:rsidRDefault="003500CC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00CC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и</w:t>
            </w:r>
            <w:r w:rsidRPr="00AB7539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AB7539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00CC" w:rsidRDefault="003500CC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00CC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в</w:t>
            </w:r>
            <w:r w:rsidRPr="00AB7539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00CC" w:rsidRDefault="003500CC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AB7539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AB7539">
              <w:rPr>
                <w:rFonts w:ascii="Times New Roman" w:hAnsi="Times New Roman" w:cs="Times New Roman"/>
              </w:rPr>
              <w:t xml:space="preserve"> среду</w:t>
            </w: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D2F71" w:rsidRDefault="00CD2F71" w:rsidP="00CD2F7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CD2F71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создает условия для рационального сочетания разных видов деятельности воспитанников в образовательном процессе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11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создает психологически комфортные условия в образовательном процессе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формирует у воспитанников мотивацию к здоровому образу жизни, культуру здоровья</w:t>
            </w:r>
            <w:r>
              <w:rPr>
                <w:rFonts w:ascii="Times New Roman" w:hAnsi="Times New Roman" w:cs="Times New Roman"/>
                <w:lang w:eastAsia="en-US"/>
              </w:rPr>
              <w:t>, питания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 xml:space="preserve">Показатель </w:t>
            </w:r>
            <w:r w:rsidRPr="00AB7539">
              <w:rPr>
                <w:rFonts w:ascii="Times New Roman" w:hAnsi="Times New Roman"/>
                <w:b/>
                <w:i/>
              </w:rPr>
              <w:t xml:space="preserve">«Система индивидуальной работы с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воспитанниками</w:t>
            </w:r>
            <w:r w:rsidRPr="00AB7539">
              <w:rPr>
                <w:rFonts w:ascii="Times New Roman" w:hAnsi="Times New Roman"/>
                <w:b/>
                <w:i/>
              </w:rPr>
              <w:t>»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7</w:t>
            </w: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</w:rPr>
              <w:t xml:space="preserve">Организует  индивидуальную работу с </w:t>
            </w:r>
            <w:r w:rsidRPr="00AB7539">
              <w:rPr>
                <w:rFonts w:ascii="Times New Roman" w:hAnsi="Times New Roman"/>
                <w:lang w:eastAsia="en-US"/>
              </w:rPr>
              <w:t>воспитанниками</w:t>
            </w:r>
            <w:r w:rsidRPr="00AB7539">
              <w:rPr>
                <w:rFonts w:ascii="Times New Roman" w:hAnsi="Times New Roman"/>
              </w:rPr>
              <w:t>, имеющими затруднения в обуч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нии и развитии: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5394E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5394E" w:rsidRPr="00AB7539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5394E" w:rsidRPr="00AB7539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 xml:space="preserve">ты» обучения </w:t>
            </w:r>
            <w:r w:rsidRPr="00AB7539">
              <w:rPr>
                <w:rFonts w:ascii="Times New Roman" w:hAnsi="Times New Roman"/>
              </w:rPr>
              <w:t xml:space="preserve">и развития 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воспитанников, </w:t>
            </w:r>
            <w:r w:rsidRPr="00AB7539">
              <w:rPr>
                <w:rFonts w:ascii="Times New Roman" w:hAnsi="Times New Roman" w:cs="Times New Roman"/>
              </w:rPr>
              <w:t>имеющих затруднения в обучении и развитии;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>ты» психолого-педагогического сопрово</w:t>
            </w:r>
            <w:r w:rsidRPr="00AB7539">
              <w:rPr>
                <w:rFonts w:ascii="Times New Roman" w:hAnsi="Times New Roman" w:cs="Times New Roman"/>
              </w:rPr>
              <w:t>ж</w:t>
            </w:r>
            <w:r w:rsidRPr="00AB7539">
              <w:rPr>
                <w:rFonts w:ascii="Times New Roman" w:hAnsi="Times New Roman" w:cs="Times New Roman"/>
              </w:rPr>
              <w:t>дения одаренных воспита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>ников;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отзывы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воспитанников, 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B453C8">
            <w:pPr>
              <w:pStyle w:val="a3"/>
              <w:widowControl w:val="0"/>
              <w:tabs>
                <w:tab w:val="left" w:pos="5010"/>
              </w:tabs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разрабатывает и реализует индивидуальные «маршруты» обучения и развития  таких </w:t>
            </w:r>
            <w:r w:rsidRPr="00AB7539">
              <w:rPr>
                <w:rFonts w:ascii="Times New Roman" w:hAnsi="Times New Roman"/>
                <w:lang w:eastAsia="en-US"/>
              </w:rPr>
              <w:t>во</w:t>
            </w:r>
            <w:r w:rsidRPr="00AB7539">
              <w:rPr>
                <w:rFonts w:ascii="Times New Roman" w:hAnsi="Times New Roman"/>
                <w:lang w:eastAsia="en-US"/>
              </w:rPr>
              <w:t>с</w:t>
            </w:r>
            <w:r w:rsidRPr="00AB7539">
              <w:rPr>
                <w:rFonts w:ascii="Times New Roman" w:hAnsi="Times New Roman"/>
                <w:lang w:eastAsia="en-US"/>
              </w:rPr>
              <w:t>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обеспечивает</w:t>
            </w:r>
            <w:r w:rsidRPr="00363214">
              <w:rPr>
                <w:rFonts w:ascii="Times New Roman" w:hAnsi="Times New Roman"/>
              </w:rPr>
              <w:t xml:space="preserve"> положительн</w:t>
            </w:r>
            <w:r>
              <w:rPr>
                <w:rFonts w:ascii="Times New Roman" w:hAnsi="Times New Roman"/>
              </w:rPr>
              <w:t>ую</w:t>
            </w:r>
            <w:r w:rsidRPr="00363214">
              <w:rPr>
                <w:rFonts w:ascii="Times New Roman" w:hAnsi="Times New Roman"/>
              </w:rPr>
              <w:t xml:space="preserve"> динамик</w:t>
            </w:r>
            <w:r>
              <w:rPr>
                <w:rFonts w:ascii="Times New Roman" w:hAnsi="Times New Roman"/>
              </w:rPr>
              <w:t>у</w:t>
            </w:r>
            <w:r w:rsidRPr="00AB7539">
              <w:rPr>
                <w:rFonts w:ascii="Times New Roman" w:hAnsi="Times New Roman"/>
              </w:rPr>
              <w:t xml:space="preserve">в обучении и развитии таких </w:t>
            </w:r>
            <w:r w:rsidRPr="00AB7539">
              <w:rPr>
                <w:rFonts w:ascii="Times New Roman" w:hAnsi="Times New Roman"/>
                <w:lang w:eastAsia="en-US"/>
              </w:rPr>
              <w:t xml:space="preserve">воспитанников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Организует  индивидуальную работу с воспитанниками из социально неблагополучных семей: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 xml:space="preserve">- формирует диагностический комплекс и проводит мониторинг проблем у </w:t>
            </w:r>
            <w:r w:rsidRPr="00AB7539">
              <w:rPr>
                <w:rFonts w:ascii="Times New Roman" w:hAnsi="Times New Roman"/>
              </w:rPr>
              <w:t>воспитанников</w:t>
            </w:r>
            <w:r w:rsidRPr="00AB7539">
              <w:rPr>
                <w:rFonts w:ascii="Times New Roman" w:eastAsia="Times New Roman" w:hAnsi="Times New Roman" w:cs="Times New Roman"/>
              </w:rPr>
              <w:t xml:space="preserve"> из социально неблагополучных семей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rPr>
                <w:rFonts w:ascii="Times New Roman" w:eastAsia="Times New Roman" w:hAnsi="Times New Roman" w:cs="Times New Roman"/>
              </w:rPr>
            </w:pPr>
            <w:r w:rsidRPr="00AB7539">
              <w:rPr>
                <w:rFonts w:ascii="Times New Roman" w:hAnsi="Times New Roman"/>
              </w:rPr>
              <w:t>- реализует совместно с органами профилактики мероприятия по предупреждению уху</w:t>
            </w:r>
            <w:r w:rsidRPr="00AB7539">
              <w:rPr>
                <w:rFonts w:ascii="Times New Roman" w:hAnsi="Times New Roman"/>
              </w:rPr>
              <w:t>д</w:t>
            </w:r>
            <w:r w:rsidRPr="00AB7539">
              <w:rPr>
                <w:rFonts w:ascii="Times New Roman" w:hAnsi="Times New Roman"/>
              </w:rPr>
              <w:t>шения ситуации воспитания таких 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3.3.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Качество образовательной среды, ее развивающий потенциал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Создает и использует развивающую среду</w:t>
            </w:r>
            <w:r w:rsidRPr="00AB7539">
              <w:rPr>
                <w:rFonts w:ascii="Times New Roman" w:hAnsi="Times New Roman" w:cs="Times New Roman"/>
              </w:rPr>
              <w:t xml:space="preserve"> групповых и других помещений, участков для прогулок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Pr="00AB7539" w:rsidRDefault="0035394E" w:rsidP="0035394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5394E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5394E" w:rsidRPr="00AB7539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5394E" w:rsidRPr="00AB7539" w:rsidRDefault="0035394E" w:rsidP="003500CC">
            <w:pPr>
              <w:widowControl w:val="0"/>
              <w:tabs>
                <w:tab w:val="left" w:pos="33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5394E" w:rsidRPr="00AB7539" w:rsidRDefault="0035394E" w:rsidP="003500CC">
            <w:pPr>
              <w:widowControl w:val="0"/>
              <w:tabs>
                <w:tab w:val="left" w:pos="33"/>
              </w:tabs>
              <w:spacing w:after="0" w:line="240" w:lineRule="exact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539">
              <w:rPr>
                <w:rFonts w:ascii="Times New Roman" w:hAnsi="Times New Roman" w:cs="Times New Roman"/>
              </w:rPr>
              <w:t xml:space="preserve">идеозапись </w:t>
            </w:r>
            <w:r>
              <w:rPr>
                <w:rFonts w:ascii="Times New Roman" w:hAnsi="Times New Roman" w:cs="Times New Roman"/>
              </w:rPr>
              <w:t>непосредс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 образовательной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тельности;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фотографии  групповых и других помещений, демо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 xml:space="preserve">стрирующие организацию жизненного пространства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воспитанников</w:t>
            </w: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участвует в создании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развивающей среды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использует для успешной самореализации 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эффективно использует основные элементы развивающей среды для включения  восп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танников в различные виды  деятельности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311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31154" w:rsidRPr="004775FE" w:rsidRDefault="00431154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75FE">
              <w:rPr>
                <w:rFonts w:ascii="Times New Roman" w:hAnsi="Times New Roman" w:cs="Times New Roman"/>
                <w:b/>
                <w:i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31154" w:rsidRPr="004775FE" w:rsidRDefault="004311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75FE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775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4775FE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31154" w:rsidRPr="004775FE" w:rsidRDefault="004311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12</w:t>
            </w: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DC05D3" w:rsidRPr="004775FE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775FE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775F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lang w:eastAsia="en-US"/>
              </w:rPr>
              <w:t>временного научно-исследовательского коллектива: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DC05D3" w:rsidRPr="004775FE" w:rsidRDefault="00DC05D3" w:rsidP="00DC05D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DC05D3" w:rsidRDefault="00DC05D3" w:rsidP="00CC0098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Информационно </w:t>
            </w:r>
            <w:r w:rsidRPr="00BE636F">
              <w:rPr>
                <w:rFonts w:ascii="Times New Roman" w:hAnsi="Times New Roman"/>
              </w:rPr>
              <w:t>аналитич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ский отчет педагогического работника, заверенный р</w:t>
            </w:r>
            <w:r w:rsidRPr="00BE636F">
              <w:rPr>
                <w:rFonts w:ascii="Times New Roman" w:hAnsi="Times New Roman"/>
              </w:rPr>
              <w:t>у</w:t>
            </w:r>
            <w:r w:rsidRPr="00BE636F">
              <w:rPr>
                <w:rFonts w:ascii="Times New Roman" w:hAnsi="Times New Roman"/>
              </w:rPr>
              <w:t xml:space="preserve">ководителем </w:t>
            </w:r>
            <w:r w:rsidRPr="00AB7539">
              <w:rPr>
                <w:rFonts w:ascii="Times New Roman" w:hAnsi="Times New Roman" w:cs="Times New Roman"/>
              </w:rPr>
              <w:t>образовател</w:t>
            </w:r>
            <w:r w:rsidRPr="00AB7539">
              <w:rPr>
                <w:rFonts w:ascii="Times New Roman" w:hAnsi="Times New Roman" w:cs="Times New Roman"/>
              </w:rPr>
              <w:t>ь</w:t>
            </w:r>
            <w:r w:rsidRPr="00AB7539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DC05D3" w:rsidRPr="00AB7539" w:rsidRDefault="00DC05D3" w:rsidP="00CC0098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DC05D3" w:rsidRPr="00BE636F" w:rsidRDefault="00DC05D3" w:rsidP="00CC0098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DC05D3" w:rsidRPr="00BE636F" w:rsidRDefault="00DC05D3" w:rsidP="00CC009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планы работы (протоколы заседаний) проблемной (творческой) группы, вр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менного научно-исследовательского колле</w:t>
            </w:r>
            <w:r w:rsidRPr="00BE636F">
              <w:rPr>
                <w:rFonts w:ascii="Times New Roman" w:hAnsi="Times New Roman"/>
              </w:rPr>
              <w:t>к</w:t>
            </w:r>
            <w:r w:rsidRPr="00BE636F">
              <w:rPr>
                <w:rFonts w:ascii="Times New Roman" w:hAnsi="Times New Roman"/>
              </w:rPr>
              <w:t>тива;</w:t>
            </w:r>
          </w:p>
          <w:p w:rsidR="00DC05D3" w:rsidRPr="004775FE" w:rsidRDefault="00DC05D3" w:rsidP="00CC009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документы, подтвержда</w:t>
            </w:r>
            <w:r w:rsidRPr="00BE636F">
              <w:rPr>
                <w:rFonts w:ascii="Times New Roman" w:hAnsi="Times New Roman"/>
              </w:rPr>
              <w:t>ю</w:t>
            </w:r>
            <w:r w:rsidRPr="00BE636F">
              <w:rPr>
                <w:rFonts w:ascii="Times New Roman" w:hAnsi="Times New Roman"/>
              </w:rPr>
              <w:t xml:space="preserve">щие участие </w:t>
            </w:r>
            <w:r w:rsidRPr="00363214">
              <w:rPr>
                <w:rFonts w:ascii="Times New Roman" w:hAnsi="Times New Roman"/>
                <w:lang w:eastAsia="en-US"/>
              </w:rPr>
              <w:t>водной из форм инновационного п</w:t>
            </w:r>
            <w:r w:rsidRPr="00363214">
              <w:rPr>
                <w:rFonts w:ascii="Times New Roman" w:hAnsi="Times New Roman"/>
                <w:lang w:eastAsia="en-US"/>
              </w:rPr>
              <w:t>о</w:t>
            </w:r>
            <w:r w:rsidRPr="00363214">
              <w:rPr>
                <w:rFonts w:ascii="Times New Roman" w:hAnsi="Times New Roman"/>
                <w:lang w:eastAsia="en-US"/>
              </w:rPr>
              <w:t>иска</w:t>
            </w:r>
            <w:r w:rsidRPr="00BE636F">
              <w:rPr>
                <w:rFonts w:ascii="Times New Roman" w:hAnsi="Times New Roman"/>
              </w:rPr>
              <w:t xml:space="preserve"> и результативность этой деятельности</w:t>
            </w: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показатель не раскрыт 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DC05D3" w:rsidRPr="004775FE" w:rsidRDefault="00DC05D3" w:rsidP="005A2E33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775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775F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Участвует водной из форм инновационного поиска: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DC05D3" w:rsidRDefault="00DC05D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показатель не раскрыт 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 xml:space="preserve">в </w:t>
            </w:r>
            <w:r w:rsidRPr="00363214">
              <w:rPr>
                <w:rFonts w:ascii="Times New Roman" w:hAnsi="Times New Roman"/>
                <w:lang w:eastAsia="en-US"/>
              </w:rPr>
              <w:t>опытно-экспериментальной или научно-исследовательской работемуниципального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- в</w:t>
            </w:r>
            <w:r>
              <w:rPr>
                <w:rFonts w:ascii="Times New Roman" w:hAnsi="Times New Roman"/>
                <w:lang w:eastAsia="en-US"/>
              </w:rPr>
              <w:t xml:space="preserve"> реализации проекта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  <w:lang w:eastAsia="en-US"/>
              </w:rPr>
              <w:t xml:space="preserve">, прошедшего конкурс на присвоение </w:t>
            </w:r>
            <w:r w:rsidRPr="003D6028">
              <w:rPr>
                <w:rFonts w:ascii="Times New Roman" w:hAnsi="Times New Roman"/>
                <w:lang w:eastAsia="en-US"/>
              </w:rPr>
              <w:t>статус</w:t>
            </w:r>
            <w:r>
              <w:rPr>
                <w:rFonts w:ascii="Times New Roman" w:hAnsi="Times New Roman"/>
                <w:lang w:eastAsia="en-US"/>
              </w:rPr>
              <w:t>а«</w:t>
            </w:r>
            <w:r w:rsidRPr="003D6028">
              <w:rPr>
                <w:rFonts w:ascii="Times New Roman" w:hAnsi="Times New Roman"/>
                <w:lang w:eastAsia="en-US"/>
              </w:rPr>
              <w:t>научно-исследовательская лаборатория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proofErr w:type="spellStart"/>
            <w:r w:rsidRPr="003D6028">
              <w:rPr>
                <w:rFonts w:ascii="Times New Roman" w:hAnsi="Times New Roman"/>
                <w:lang w:eastAsia="en-US"/>
              </w:rPr>
              <w:t>апробационная</w:t>
            </w:r>
            <w:proofErr w:type="spellEnd"/>
            <w:r w:rsidRPr="003D6028">
              <w:rPr>
                <w:rFonts w:ascii="Times New Roman" w:hAnsi="Times New Roman"/>
                <w:lang w:eastAsia="en-US"/>
              </w:rPr>
              <w:t xml:space="preserve"> площадка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инновац</w:t>
            </w:r>
            <w:r w:rsidRPr="003D6028">
              <w:rPr>
                <w:rFonts w:ascii="Times New Roman" w:hAnsi="Times New Roman"/>
                <w:lang w:eastAsia="en-US"/>
              </w:rPr>
              <w:t>и</w:t>
            </w:r>
            <w:r w:rsidRPr="003D6028">
              <w:rPr>
                <w:rFonts w:ascii="Times New Roman" w:hAnsi="Times New Roman"/>
                <w:lang w:eastAsia="en-US"/>
              </w:rPr>
              <w:t>онная площадка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центр трансфера технологий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центр компетенций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инновационный комплекс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3D6028">
              <w:rPr>
                <w:rFonts w:ascii="Times New Roman" w:hAnsi="Times New Roman"/>
                <w:lang w:eastAsia="en-US"/>
              </w:rPr>
              <w:t xml:space="preserve"> в инновационной инфраструктуре в сфере образования Хабаровского края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Default="00DC05D3" w:rsidP="009C7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реализации собственного проекта, прошедшего конкурс на присвоение </w:t>
            </w:r>
            <w:r w:rsidRPr="003D6028">
              <w:rPr>
                <w:rFonts w:ascii="Times New Roman" w:hAnsi="Times New Roman"/>
                <w:lang w:eastAsia="en-US"/>
              </w:rPr>
              <w:t>статус</w:t>
            </w:r>
            <w:r>
              <w:rPr>
                <w:rFonts w:ascii="Times New Roman" w:hAnsi="Times New Roman"/>
                <w:lang w:eastAsia="en-US"/>
              </w:rPr>
              <w:t>а«</w:t>
            </w:r>
            <w:r w:rsidRPr="003D6028">
              <w:rPr>
                <w:rFonts w:ascii="Times New Roman" w:hAnsi="Times New Roman"/>
                <w:lang w:eastAsia="en-US"/>
              </w:rPr>
              <w:t>педагог-исследователь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  <w:r w:rsidRPr="003D6028">
              <w:rPr>
                <w:rFonts w:ascii="Times New Roman" w:hAnsi="Times New Roman"/>
                <w:lang w:eastAsia="en-US"/>
              </w:rPr>
              <w:t>в инновационной инфраструктуре в сфере образования Хабаровского края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 </w:t>
            </w:r>
            <w:r w:rsidRPr="00363214">
              <w:rPr>
                <w:rFonts w:ascii="Times New Roman" w:hAnsi="Times New Roman"/>
                <w:lang w:eastAsia="en-US"/>
              </w:rPr>
              <w:t>апробации</w:t>
            </w:r>
            <w:r>
              <w:rPr>
                <w:rFonts w:ascii="Times New Roman" w:hAnsi="Times New Roman"/>
                <w:lang w:eastAsia="en-US"/>
              </w:rPr>
              <w:t xml:space="preserve"> новых программ, учебников, учебно-методических комплектов федеральн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DC05D3" w:rsidRPr="00BE636F" w:rsidRDefault="00DC05D3" w:rsidP="00914B44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DC05D3" w:rsidRPr="00BE636F" w:rsidRDefault="00DC05D3" w:rsidP="00914B44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  <w:lang w:eastAsia="en-US"/>
              </w:rPr>
              <w:t>Транслирование опыта практических результатов профессиональной деятельности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, 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в том числе экспериментальной и инновац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онной</w:t>
            </w:r>
            <w:r w:rsidRPr="00BE636F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DC05D3" w:rsidRPr="00BE636F" w:rsidRDefault="00DC05D3" w:rsidP="00914B44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F546A3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972A8E">
              <w:rPr>
                <w:rFonts w:ascii="Times New Roman" w:hAnsi="Times New Roman"/>
              </w:rPr>
              <w:t>Информационно-аналитический отчет пед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>гогического работника, з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C96DD5" w:rsidRPr="00AB7539" w:rsidRDefault="00C96DD5" w:rsidP="00F546A3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C96DD5" w:rsidRPr="00972A8E" w:rsidRDefault="00C96DD5" w:rsidP="00F546A3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Приложения:</w:t>
            </w:r>
          </w:p>
          <w:p w:rsidR="00C96DD5" w:rsidRPr="00972A8E" w:rsidRDefault="00C96DD5" w:rsidP="00F546A3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копия свидетельства (уд</w:t>
            </w:r>
            <w:r w:rsidRPr="00972A8E">
              <w:rPr>
                <w:rFonts w:ascii="Times New Roman" w:hAnsi="Times New Roman"/>
              </w:rPr>
              <w:t>о</w:t>
            </w:r>
            <w:r w:rsidRPr="00972A8E">
              <w:rPr>
                <w:rFonts w:ascii="Times New Roman" w:hAnsi="Times New Roman"/>
              </w:rPr>
              <w:t>стоверения, сертификата) или решения о внесении педагогического опыта в банк данных соответству</w:t>
            </w:r>
            <w:r w:rsidRPr="00972A8E">
              <w:rPr>
                <w:rFonts w:ascii="Times New Roman" w:hAnsi="Times New Roman"/>
              </w:rPr>
              <w:t>ю</w:t>
            </w:r>
            <w:r w:rsidRPr="00972A8E">
              <w:rPr>
                <w:rFonts w:ascii="Times New Roman" w:hAnsi="Times New Roman"/>
              </w:rPr>
              <w:lastRenderedPageBreak/>
              <w:t>щего уровня;</w:t>
            </w:r>
          </w:p>
          <w:p w:rsidR="00C96DD5" w:rsidRPr="00972A8E" w:rsidRDefault="00C96DD5" w:rsidP="00F546A3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копии программ меропри</w:t>
            </w:r>
            <w:r w:rsidRPr="00972A8E">
              <w:rPr>
                <w:rFonts w:ascii="Times New Roman" w:hAnsi="Times New Roman"/>
              </w:rPr>
              <w:t>я</w:t>
            </w:r>
            <w:r w:rsidRPr="00972A8E">
              <w:rPr>
                <w:rFonts w:ascii="Times New Roman" w:hAnsi="Times New Roman"/>
              </w:rPr>
              <w:t>тий по распространению педагогического опыта;</w:t>
            </w:r>
          </w:p>
          <w:p w:rsidR="00C96DD5" w:rsidRPr="00972A8E" w:rsidRDefault="00C96DD5" w:rsidP="00F546A3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библиографические данные, копии публикаций;</w:t>
            </w:r>
          </w:p>
          <w:p w:rsidR="00C96DD5" w:rsidRPr="00972A8E" w:rsidRDefault="00C96DD5" w:rsidP="00F546A3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копия документа о провед</w:t>
            </w:r>
            <w:r w:rsidRPr="00972A8E">
              <w:rPr>
                <w:rFonts w:ascii="Times New Roman" w:hAnsi="Times New Roman"/>
              </w:rPr>
              <w:t>е</w:t>
            </w:r>
            <w:r w:rsidRPr="00972A8E">
              <w:rPr>
                <w:rFonts w:ascii="Times New Roman" w:hAnsi="Times New Roman"/>
              </w:rPr>
              <w:t>нии мероприятий в системе педагогического образов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>ния, переподготовки и п</w:t>
            </w:r>
            <w:r w:rsidRPr="00972A8E">
              <w:rPr>
                <w:rFonts w:ascii="Times New Roman" w:hAnsi="Times New Roman"/>
              </w:rPr>
              <w:t>о</w:t>
            </w:r>
            <w:r w:rsidRPr="00972A8E">
              <w:rPr>
                <w:rFonts w:ascii="Times New Roman" w:hAnsi="Times New Roman"/>
              </w:rPr>
              <w:t>вышения квалификации, работе со студентами в п</w:t>
            </w:r>
            <w:r w:rsidRPr="00972A8E">
              <w:rPr>
                <w:rFonts w:ascii="Times New Roman" w:hAnsi="Times New Roman"/>
              </w:rPr>
              <w:t>е</w:t>
            </w:r>
            <w:r w:rsidRPr="00972A8E">
              <w:rPr>
                <w:rFonts w:ascii="Times New Roman" w:hAnsi="Times New Roman"/>
              </w:rPr>
              <w:t>риод педагогической пра</w:t>
            </w:r>
            <w:r w:rsidRPr="00972A8E">
              <w:rPr>
                <w:rFonts w:ascii="Times New Roman" w:hAnsi="Times New Roman"/>
              </w:rPr>
              <w:t>к</w:t>
            </w:r>
            <w:r w:rsidRPr="00972A8E">
              <w:rPr>
                <w:rFonts w:ascii="Times New Roman" w:hAnsi="Times New Roman"/>
              </w:rPr>
              <w:t>тики</w:t>
            </w: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BE636F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мероприятиях по распространению опыта </w:t>
            </w:r>
            <w:r>
              <w:rPr>
                <w:rFonts w:ascii="Times New Roman" w:hAnsi="Times New Roman"/>
                <w:lang w:eastAsia="en-US"/>
              </w:rPr>
              <w:t>практических</w:t>
            </w:r>
            <w:r w:rsidRPr="00363214">
              <w:rPr>
                <w:rFonts w:ascii="Times New Roman" w:hAnsi="Times New Roman"/>
                <w:lang w:eastAsia="en-US"/>
              </w:rPr>
              <w:t xml:space="preserve"> результатов профе</w:t>
            </w:r>
            <w:r w:rsidRPr="00363214">
              <w:rPr>
                <w:rFonts w:ascii="Times New Roman" w:hAnsi="Times New Roman"/>
                <w:lang w:eastAsia="en-US"/>
              </w:rPr>
              <w:t>с</w:t>
            </w:r>
            <w:r w:rsidRPr="00363214">
              <w:rPr>
                <w:rFonts w:ascii="Times New Roman" w:hAnsi="Times New Roman"/>
                <w:lang w:eastAsia="en-US"/>
              </w:rPr>
              <w:t>сиональной деятельности  (регулярно пров</w:t>
            </w:r>
            <w:r>
              <w:rPr>
                <w:rFonts w:ascii="Times New Roman" w:hAnsi="Times New Roman"/>
                <w:lang w:eastAsia="en-US"/>
              </w:rPr>
              <w:t>одит</w:t>
            </w:r>
            <w:r w:rsidRPr="00363214">
              <w:rPr>
                <w:rFonts w:ascii="Times New Roman" w:hAnsi="Times New Roman"/>
                <w:lang w:eastAsia="en-US"/>
              </w:rPr>
              <w:t xml:space="preserve"> мастер-класс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363214">
              <w:rPr>
                <w:rFonts w:ascii="Times New Roman" w:hAnsi="Times New Roman"/>
                <w:lang w:eastAsia="en-US"/>
              </w:rPr>
              <w:t>, тренинг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363214">
              <w:rPr>
                <w:rFonts w:ascii="Times New Roman" w:hAnsi="Times New Roman"/>
                <w:lang w:eastAsia="en-US"/>
              </w:rPr>
              <w:t>, стендовы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363214">
              <w:rPr>
                <w:rFonts w:ascii="Times New Roman" w:hAnsi="Times New Roman"/>
                <w:lang w:eastAsia="en-US"/>
              </w:rPr>
              <w:t xml:space="preserve"> защ</w:t>
            </w:r>
            <w:r w:rsidRPr="00363214">
              <w:rPr>
                <w:rFonts w:ascii="Times New Roman" w:hAnsi="Times New Roman"/>
                <w:lang w:eastAsia="en-US"/>
              </w:rPr>
              <w:t>и</w:t>
            </w:r>
            <w:r w:rsidRPr="00363214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363214">
              <w:rPr>
                <w:rFonts w:ascii="Times New Roman" w:hAnsi="Times New Roman"/>
                <w:lang w:eastAsia="en-US"/>
              </w:rPr>
              <w:t>, выступ</w:t>
            </w:r>
            <w:r>
              <w:rPr>
                <w:rFonts w:ascii="Times New Roman" w:hAnsi="Times New Roman"/>
                <w:lang w:eastAsia="en-US"/>
              </w:rPr>
              <w:t>ает</w:t>
            </w:r>
            <w:r w:rsidRPr="00363214">
              <w:rPr>
                <w:rFonts w:ascii="Times New Roman" w:hAnsi="Times New Roman"/>
                <w:lang w:eastAsia="en-US"/>
              </w:rPr>
              <w:t xml:space="preserve"> с докладами на семинарах, </w:t>
            </w:r>
            <w:r>
              <w:rPr>
                <w:rFonts w:ascii="Times New Roman" w:hAnsi="Times New Roman"/>
                <w:lang w:eastAsia="en-US"/>
              </w:rPr>
              <w:t xml:space="preserve">вебинарах, </w:t>
            </w:r>
            <w:r w:rsidRPr="00363214">
              <w:rPr>
                <w:rFonts w:ascii="Times New Roman" w:hAnsi="Times New Roman"/>
                <w:lang w:eastAsia="en-US"/>
              </w:rPr>
              <w:t>конференциях,  педагогических чт</w:t>
            </w:r>
            <w:r w:rsidRPr="00363214">
              <w:rPr>
                <w:rFonts w:ascii="Times New Roman" w:hAnsi="Times New Roman"/>
                <w:lang w:eastAsia="en-US"/>
              </w:rPr>
              <w:t>е</w:t>
            </w:r>
            <w:r w:rsidRPr="00363214">
              <w:rPr>
                <w:rFonts w:ascii="Times New Roman" w:hAnsi="Times New Roman"/>
                <w:lang w:eastAsia="en-US"/>
              </w:rPr>
              <w:t>ниях):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C96DD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BE636F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363214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363214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96DD5" w:rsidRPr="00BE636F" w:rsidRDefault="00C96DD5" w:rsidP="00217170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15D6A">
              <w:rPr>
                <w:rFonts w:ascii="Times New Roman" w:hAnsi="Times New Roman"/>
              </w:rPr>
              <w:t xml:space="preserve">Распространяет опыт </w:t>
            </w:r>
            <w:r>
              <w:rPr>
                <w:rFonts w:ascii="Times New Roman" w:hAnsi="Times New Roman"/>
              </w:rPr>
              <w:t>практических</w:t>
            </w:r>
            <w:r w:rsidRPr="00363214">
              <w:rPr>
                <w:rFonts w:ascii="Times New Roman" w:hAnsi="Times New Roman"/>
              </w:rPr>
              <w:t xml:space="preserve"> результатов профессиональной деятельности</w:t>
            </w:r>
            <w:r w:rsidRPr="00A15D6A">
              <w:rPr>
                <w:rFonts w:ascii="Times New Roman" w:hAnsi="Times New Roman"/>
              </w:rPr>
              <w:t xml:space="preserve"> в системе педагогического образования, переподготовки и повышения квалификации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A15D6A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A15D6A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>вляется руководителем педагогической практики студентов учреждений педагогическ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A15D6A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>вляется внештатным лектором  учреждения педагогического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Pr="00363214">
              <w:rPr>
                <w:rFonts w:ascii="Times New Roman" w:hAnsi="Times New Roman"/>
              </w:rPr>
              <w:t xml:space="preserve"> переподг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>товки и повышения квалификации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96DD5" w:rsidRPr="00BE636F" w:rsidRDefault="00C96DD5" w:rsidP="00217170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363214">
              <w:rPr>
                <w:rFonts w:ascii="Times New Roman" w:hAnsi="Times New Roman"/>
              </w:rPr>
              <w:t>научно-методически</w:t>
            </w:r>
            <w:r>
              <w:rPr>
                <w:rFonts w:ascii="Times New Roman" w:hAnsi="Times New Roman"/>
              </w:rPr>
              <w:t>х</w:t>
            </w:r>
            <w:r w:rsidRPr="00363214">
              <w:rPr>
                <w:rFonts w:ascii="Times New Roman" w:hAnsi="Times New Roman"/>
              </w:rPr>
              <w:t xml:space="preserve"> публикаци</w:t>
            </w:r>
            <w:r>
              <w:rPr>
                <w:rFonts w:ascii="Times New Roman" w:hAnsi="Times New Roman"/>
              </w:rPr>
              <w:t>й</w:t>
            </w:r>
            <w:r w:rsidRPr="00363214">
              <w:rPr>
                <w:rFonts w:ascii="Times New Roman" w:hAnsi="Times New Roman"/>
              </w:rPr>
              <w:t xml:space="preserve"> по проблемам образо</w:t>
            </w:r>
            <w:r>
              <w:rPr>
                <w:rFonts w:ascii="Times New Roman" w:hAnsi="Times New Roman"/>
              </w:rPr>
              <w:t>вания и воспитания 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чающихся</w:t>
            </w:r>
            <w:r w:rsidRPr="00363214">
              <w:rPr>
                <w:rFonts w:ascii="Times New Roman" w:hAnsi="Times New Roman"/>
              </w:rPr>
              <w:t xml:space="preserve">, </w:t>
            </w:r>
            <w:r w:rsidRPr="0036053D">
              <w:rPr>
                <w:rFonts w:ascii="Times New Roman" w:hAnsi="Times New Roman"/>
              </w:rPr>
              <w:t>имеющих соответствующий</w:t>
            </w:r>
            <w:r w:rsidRPr="00363214">
              <w:rPr>
                <w:rFonts w:ascii="Times New Roman" w:hAnsi="Times New Roman"/>
              </w:rPr>
              <w:t xml:space="preserve"> гриф и выходные данные: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C96DD5" w:rsidRPr="00BE636F" w:rsidRDefault="00C96DD5" w:rsidP="001B3D26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C96DD5" w:rsidRPr="00363214" w:rsidRDefault="00C96DD5" w:rsidP="001B3D26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C96DD5" w:rsidRPr="00BE636F" w:rsidRDefault="00C96DD5" w:rsidP="001B3D26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</w:rPr>
              <w:t>8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Повышает квалификацию и проходит обучение</w:t>
            </w:r>
            <w:r>
              <w:rPr>
                <w:rFonts w:ascii="Times New Roman" w:hAnsi="Times New Roman"/>
              </w:rPr>
              <w:t xml:space="preserve"> в различных формах</w:t>
            </w:r>
            <w:r w:rsidRPr="00BE636F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E83666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0E3020" w:rsidRPr="00AB7539" w:rsidRDefault="000E3020" w:rsidP="00E83666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0E3020" w:rsidRPr="00BE636F" w:rsidRDefault="000E3020" w:rsidP="00E83666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0E3020" w:rsidRPr="00BE636F" w:rsidRDefault="000E3020" w:rsidP="00E83666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удостоверения, свидетел</w:t>
            </w:r>
            <w:r w:rsidRPr="00BE636F">
              <w:rPr>
                <w:rFonts w:ascii="Times New Roman" w:hAnsi="Times New Roman"/>
                <w:bCs/>
                <w:iCs/>
              </w:rPr>
              <w:t>ь</w:t>
            </w:r>
            <w:r w:rsidRPr="00BE636F">
              <w:rPr>
                <w:rFonts w:ascii="Times New Roman" w:hAnsi="Times New Roman"/>
                <w:bCs/>
                <w:iCs/>
              </w:rPr>
              <w:t>ства, сертификаты, справки об окончании курсов, сем</w:t>
            </w:r>
            <w:r w:rsidRPr="00BE636F">
              <w:rPr>
                <w:rFonts w:ascii="Times New Roman" w:hAnsi="Times New Roman"/>
                <w:bCs/>
                <w:iCs/>
              </w:rPr>
              <w:t>и</w:t>
            </w:r>
            <w:r w:rsidRPr="00BE636F">
              <w:rPr>
                <w:rFonts w:ascii="Times New Roman" w:hAnsi="Times New Roman"/>
                <w:bCs/>
                <w:iCs/>
              </w:rPr>
              <w:t>наров, в том числе в ди</w:t>
            </w:r>
            <w:r w:rsidRPr="00BE636F">
              <w:rPr>
                <w:rFonts w:ascii="Times New Roman" w:hAnsi="Times New Roman"/>
                <w:bCs/>
                <w:iCs/>
              </w:rPr>
              <w:t>с</w:t>
            </w:r>
            <w:r w:rsidRPr="00BE636F">
              <w:rPr>
                <w:rFonts w:ascii="Times New Roman" w:hAnsi="Times New Roman"/>
                <w:bCs/>
                <w:iCs/>
              </w:rPr>
              <w:t>танционной форме</w:t>
            </w:r>
            <w:r>
              <w:rPr>
                <w:rFonts w:ascii="Times New Roman" w:hAnsi="Times New Roman"/>
                <w:bCs/>
                <w:iCs/>
              </w:rPr>
              <w:t>, стаж</w:t>
            </w:r>
            <w:r>
              <w:rPr>
                <w:rFonts w:ascii="Times New Roman" w:hAnsi="Times New Roman"/>
                <w:bCs/>
                <w:iCs/>
              </w:rPr>
              <w:t>и</w:t>
            </w:r>
            <w:r>
              <w:rPr>
                <w:rFonts w:ascii="Times New Roman" w:hAnsi="Times New Roman"/>
                <w:bCs/>
                <w:iCs/>
              </w:rPr>
              <w:t>ровок и других форм обр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t>зования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 дополнительным профессиональным образовательным программам по профилю пр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 xml:space="preserve">подаваемого предмета (направлению деятельности), включающим  общетеоретический и предметно-технологический блоки, в объеме </w:t>
            </w:r>
            <w:r w:rsidRPr="00CF2BCF">
              <w:rPr>
                <w:rFonts w:ascii="Times New Roman" w:hAnsi="Times New Roman"/>
              </w:rPr>
              <w:t>не менее 108 часов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стажировки, семинары, 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r w:rsidRPr="00BE636F">
              <w:rPr>
                <w:rFonts w:ascii="Times New Roman" w:hAnsi="Times New Roman"/>
              </w:rPr>
              <w:t>в</w:t>
            </w:r>
            <w:proofErr w:type="spellEnd"/>
            <w:r w:rsidRPr="00BE636F">
              <w:rPr>
                <w:rFonts w:ascii="Times New Roman" w:hAnsi="Times New Roman"/>
              </w:rPr>
              <w:t xml:space="preserve"> объеме </w:t>
            </w:r>
            <w:r w:rsidRPr="00CF2BCF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4</w:t>
            </w:r>
            <w:r w:rsidRPr="00CF2BCF">
              <w:rPr>
                <w:rFonts w:ascii="Times New Roman" w:hAnsi="Times New Roman"/>
              </w:rPr>
              <w:t>8 часов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самообразование, включая участие в профессиональных конференциях, круглых столах, </w:t>
            </w:r>
            <w:proofErr w:type="gramStart"/>
            <w:r>
              <w:rPr>
                <w:rFonts w:ascii="Times New Roman" w:hAnsi="Times New Roman"/>
              </w:rPr>
              <w:t>Интернет-форумах</w:t>
            </w:r>
            <w:proofErr w:type="gramEnd"/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E3020" w:rsidRPr="00BE636F" w:rsidRDefault="000E3020" w:rsidP="00343D97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0E3020" w:rsidRPr="00363214" w:rsidRDefault="000E3020" w:rsidP="00343D97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0E3020" w:rsidRPr="00BE636F" w:rsidRDefault="000E3020" w:rsidP="00343D97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4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0E3020" w:rsidRPr="00BE636F" w:rsidRDefault="000E3020" w:rsidP="006D7F76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</w:t>
            </w:r>
            <w:r w:rsidRPr="00BE636F">
              <w:rPr>
                <w:rFonts w:ascii="Times New Roman" w:hAnsi="Times New Roman"/>
              </w:rPr>
              <w:t>о</w:t>
            </w:r>
            <w:r w:rsidRPr="00BE636F">
              <w:rPr>
                <w:rFonts w:ascii="Times New Roman" w:hAnsi="Times New Roman"/>
              </w:rPr>
              <w:t>ревнований: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401EB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0E3020" w:rsidRPr="00AB7539" w:rsidRDefault="000E3020" w:rsidP="00401EB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0E3020" w:rsidRPr="00BE636F" w:rsidRDefault="000E3020" w:rsidP="00401EB0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0E3020" w:rsidRPr="00BE636F" w:rsidRDefault="000E3020" w:rsidP="00401EB0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приказов, справки о включении педагогического работника в  соответс</w:t>
            </w:r>
            <w:r w:rsidRPr="00BE636F">
              <w:rPr>
                <w:rFonts w:ascii="Times New Roman" w:hAnsi="Times New Roman"/>
                <w:bCs/>
                <w:iCs/>
              </w:rPr>
              <w:t>т</w:t>
            </w:r>
            <w:r w:rsidRPr="00BE636F">
              <w:rPr>
                <w:rFonts w:ascii="Times New Roman" w:hAnsi="Times New Roman"/>
                <w:bCs/>
                <w:iCs/>
              </w:rPr>
              <w:t>вующие</w:t>
            </w:r>
            <w:r w:rsidRPr="00BE636F">
              <w:rPr>
                <w:rFonts w:ascii="Times New Roman" w:hAnsi="Times New Roman"/>
              </w:rPr>
              <w:t xml:space="preserve"> комиссии, жюри, судейский состав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уровня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 xml:space="preserve"> (не менее 3-х фактов)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6163C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>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6163C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E3020" w:rsidRPr="00BE636F" w:rsidRDefault="000E3020" w:rsidP="009F227D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0E3020" w:rsidRPr="00405451" w:rsidRDefault="000E3020" w:rsidP="009F227D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 «</w:t>
            </w:r>
            <w:r w:rsidRPr="00363214">
              <w:rPr>
                <w:rFonts w:ascii="Times New Roman" w:hAnsi="Times New Roman"/>
                <w:b/>
                <w:i/>
              </w:rPr>
              <w:t xml:space="preserve">Награды и поощрения </w:t>
            </w:r>
            <w:r>
              <w:rPr>
                <w:rFonts w:ascii="Times New Roman" w:hAnsi="Times New Roman"/>
                <w:b/>
                <w:i/>
              </w:rPr>
              <w:t xml:space="preserve">педагогического работника за личный вклад </w:t>
            </w:r>
            <w:r w:rsidRPr="00405451">
              <w:rPr>
                <w:rFonts w:ascii="Times New Roman" w:hAnsi="Times New Roman"/>
                <w:b/>
                <w:i/>
              </w:rPr>
              <w:t xml:space="preserve">в повышение качества образования, </w:t>
            </w:r>
            <w:r w:rsidRPr="00363214">
              <w:rPr>
                <w:rFonts w:ascii="Times New Roman" w:hAnsi="Times New Roman"/>
                <w:b/>
                <w:i/>
              </w:rPr>
              <w:t>успехи в профессиональной деятельности</w:t>
            </w:r>
            <w:r w:rsidRPr="00405451">
              <w:rPr>
                <w:rFonts w:ascii="Times New Roman" w:hAnsi="Times New Roman"/>
                <w:b/>
                <w:i/>
              </w:rPr>
              <w:t xml:space="preserve">» </w:t>
            </w:r>
          </w:p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Имеет в </w:t>
            </w:r>
            <w:proofErr w:type="spellStart"/>
            <w:r w:rsidRPr="00363214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363214">
              <w:rPr>
                <w:rFonts w:ascii="Times New Roman" w:hAnsi="Times New Roman"/>
              </w:rPr>
              <w:t xml:space="preserve"> период грамоты, поощрения, благодарственные письма по профилю работы: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0E3020" w:rsidRPr="00BE636F" w:rsidRDefault="000E3020" w:rsidP="005223A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0E3020" w:rsidRPr="00BE636F" w:rsidRDefault="000E3020" w:rsidP="005223A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BE636F">
              <w:rPr>
                <w:rFonts w:ascii="Times New Roman" w:hAnsi="Times New Roman"/>
                <w:bCs/>
                <w:iCs/>
              </w:rPr>
              <w:t>д</w:t>
            </w:r>
            <w:r w:rsidRPr="00BE636F">
              <w:rPr>
                <w:rFonts w:ascii="Times New Roman" w:hAnsi="Times New Roman"/>
                <w:bCs/>
                <w:iCs/>
              </w:rPr>
              <w:t>тверждающие награды и поощрения педагогического работника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E3020" w:rsidRPr="00BE636F" w:rsidRDefault="000E3020" w:rsidP="00B66807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0E3020" w:rsidRPr="00BE636F" w:rsidRDefault="000E3020" w:rsidP="00B66807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0E3020" w:rsidRPr="00BE636F" w:rsidRDefault="000E3020" w:rsidP="00B66807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E3020" w:rsidRPr="00BE636F" w:rsidRDefault="000E3020" w:rsidP="00B66807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0E3020" w:rsidRPr="00363214" w:rsidRDefault="000E3020" w:rsidP="00B66807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0E3020" w:rsidRPr="00BE636F" w:rsidRDefault="000E3020" w:rsidP="00B66807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4526DD" w:rsidRDefault="004526DD" w:rsidP="00651FCB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4526DD" w:rsidRPr="00AB7539" w:rsidRDefault="004526DD" w:rsidP="00651FCB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4526DD" w:rsidRPr="00BE636F" w:rsidRDefault="004526DD" w:rsidP="00651FCB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4526DD" w:rsidRPr="00BE636F" w:rsidRDefault="004526DD" w:rsidP="00651FC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копии приказов, справки, планы/протоколы заседаний </w:t>
            </w:r>
            <w:r w:rsidRPr="00BE636F">
              <w:rPr>
                <w:rFonts w:ascii="Times New Roman" w:hAnsi="Times New Roman"/>
              </w:rPr>
              <w:t xml:space="preserve"> методических  объедин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ний, советов;</w:t>
            </w:r>
          </w:p>
          <w:p w:rsidR="004526DD" w:rsidRPr="00BE636F" w:rsidRDefault="004526DD" w:rsidP="00651FC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приказов о назнач</w:t>
            </w:r>
            <w:r w:rsidRPr="00BE636F">
              <w:rPr>
                <w:rFonts w:ascii="Times New Roman" w:hAnsi="Times New Roman"/>
                <w:bCs/>
                <w:iCs/>
              </w:rPr>
              <w:t>е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нии наставников, отзывы </w:t>
            </w:r>
            <w:r w:rsidRPr="00BE636F">
              <w:rPr>
                <w:rFonts w:ascii="Times New Roman" w:hAnsi="Times New Roman"/>
              </w:rPr>
              <w:t>молодых педагогов;</w:t>
            </w:r>
          </w:p>
          <w:p w:rsidR="004526DD" w:rsidRPr="00BE636F" w:rsidRDefault="004526DD" w:rsidP="00651FC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копии свидетельств, серт</w:t>
            </w:r>
            <w:r w:rsidRPr="00BE636F">
              <w:rPr>
                <w:rFonts w:ascii="Times New Roman" w:hAnsi="Times New Roman"/>
              </w:rPr>
              <w:t>и</w:t>
            </w:r>
            <w:r w:rsidRPr="00BE636F">
              <w:rPr>
                <w:rFonts w:ascii="Times New Roman" w:hAnsi="Times New Roman"/>
              </w:rPr>
              <w:t>фикатов участника клуба, ассоциации;</w:t>
            </w:r>
          </w:p>
          <w:p w:rsidR="004526DD" w:rsidRPr="00BE636F" w:rsidRDefault="004526DD" w:rsidP="00651FCB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 xml:space="preserve">электронные адреса (ссылки на страницы) или </w:t>
            </w:r>
            <w:proofErr w:type="spellStart"/>
            <w:r w:rsidRPr="00BE636F">
              <w:rPr>
                <w:rFonts w:ascii="Times New Roman" w:hAnsi="Times New Roman"/>
              </w:rPr>
              <w:t>ScreenShot</w:t>
            </w:r>
            <w:proofErr w:type="spellEnd"/>
            <w:r w:rsidRPr="00BE636F">
              <w:rPr>
                <w:rFonts w:ascii="Times New Roman" w:hAnsi="Times New Roman"/>
              </w:rPr>
              <w:t xml:space="preserve"> сетевого сообщества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Default="004526DD" w:rsidP="00DE484D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 xml:space="preserve">ветов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  <w:p w:rsidR="004526DD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810EB">
              <w:rPr>
                <w:rFonts w:ascii="Times New Roman" w:hAnsi="Times New Roman"/>
                <w:b/>
                <w:i/>
              </w:rPr>
              <w:t>или</w:t>
            </w:r>
          </w:p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363214">
              <w:rPr>
                <w:rFonts w:ascii="Times New Roman" w:hAnsi="Times New Roman"/>
              </w:rPr>
              <w:t xml:space="preserve">руководит деятельностью методических объединений, советов </w:t>
            </w:r>
            <w:r w:rsidRPr="00AB7539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й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9B79F0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i/>
              </w:rPr>
            </w:pPr>
            <w:r w:rsidRPr="009B79F0">
              <w:rPr>
                <w:rFonts w:ascii="Times New Roman" w:hAnsi="Times New Roman"/>
                <w:bCs/>
                <w:iCs/>
              </w:rPr>
              <w:lastRenderedPageBreak/>
              <w:t>1</w:t>
            </w:r>
          </w:p>
          <w:p w:rsidR="004526DD" w:rsidRPr="009B79F0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i/>
              </w:rPr>
              <w:t>или</w:t>
            </w:r>
          </w:p>
          <w:p w:rsidR="004526DD" w:rsidRPr="00BE636F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  <w:p w:rsidR="004526DD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810EB">
              <w:rPr>
                <w:rFonts w:ascii="Times New Roman" w:hAnsi="Times New Roman"/>
                <w:b/>
                <w:i/>
              </w:rPr>
              <w:t>или</w:t>
            </w:r>
          </w:p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3214">
              <w:rPr>
                <w:rFonts w:ascii="Times New Roman" w:hAnsi="Times New Roman"/>
              </w:rPr>
              <w:t>руководит деятельностью методических объединений, советов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9B79F0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1,5</w:t>
            </w:r>
          </w:p>
          <w:p w:rsidR="004526DD" w:rsidRPr="009B79F0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i/>
              </w:rPr>
              <w:t>или</w:t>
            </w:r>
          </w:p>
          <w:p w:rsidR="004526DD" w:rsidRPr="00BE636F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4D6250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Поглащение</w:t>
            </w:r>
            <w:proofErr w:type="spellEnd"/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4D6250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526DD" w:rsidRPr="00BE636F" w:rsidRDefault="004526DD" w:rsidP="00E15A73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526DD" w:rsidRPr="00363214" w:rsidRDefault="004526DD" w:rsidP="00E15A73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4526DD" w:rsidRPr="00BE636F" w:rsidRDefault="004526DD" w:rsidP="00E15A73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6A26F5" w:rsidRDefault="004526DD" w:rsidP="00E96C92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4.2.1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6A26F5" w:rsidRDefault="004526DD" w:rsidP="0024467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  <w:lang w:eastAsia="en-US"/>
              </w:rPr>
              <w:t>Разрабатывает программное обеспечение образовательного процесса: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4775FE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BA6C45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4526DD" w:rsidRPr="006A26F5" w:rsidRDefault="004526DD" w:rsidP="002217A9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Приложения:</w:t>
            </w:r>
          </w:p>
          <w:p w:rsidR="004526DD" w:rsidRDefault="004526DD" w:rsidP="002217A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6A26F5">
              <w:rPr>
                <w:rFonts w:ascii="Times New Roman" w:hAnsi="Times New Roman"/>
              </w:rPr>
              <w:t>календарно-тематическо</w:t>
            </w:r>
            <w:r>
              <w:rPr>
                <w:rFonts w:ascii="Times New Roman" w:hAnsi="Times New Roman"/>
              </w:rPr>
              <w:t>го</w:t>
            </w:r>
            <w:r w:rsidRPr="006A26F5">
              <w:rPr>
                <w:rFonts w:ascii="Times New Roman" w:hAnsi="Times New Roman"/>
              </w:rPr>
              <w:t xml:space="preserve"> планиров</w:t>
            </w:r>
            <w:r w:rsidRPr="006A26F5">
              <w:rPr>
                <w:rFonts w:ascii="Times New Roman" w:hAnsi="Times New Roman"/>
              </w:rPr>
              <w:t>а</w:t>
            </w:r>
            <w:r w:rsidRPr="006A26F5">
              <w:rPr>
                <w:rFonts w:ascii="Times New Roman" w:hAnsi="Times New Roman"/>
              </w:rPr>
              <w:t>ния</w:t>
            </w:r>
            <w:r w:rsidRPr="006A26F5">
              <w:rPr>
                <w:rFonts w:ascii="Times New Roman" w:hAnsi="Times New Roman"/>
                <w:lang w:eastAsia="en-US"/>
              </w:rPr>
              <w:t xml:space="preserve">, </w:t>
            </w:r>
            <w:r w:rsidRPr="006A26F5">
              <w:rPr>
                <w:rFonts w:ascii="Times New Roman" w:hAnsi="Times New Roman"/>
              </w:rPr>
              <w:t xml:space="preserve"> продуктов педагогич</w:t>
            </w:r>
            <w:r w:rsidRPr="006A26F5">
              <w:rPr>
                <w:rFonts w:ascii="Times New Roman" w:hAnsi="Times New Roman"/>
              </w:rPr>
              <w:t>е</w:t>
            </w:r>
            <w:r w:rsidRPr="006A26F5">
              <w:rPr>
                <w:rFonts w:ascii="Times New Roman" w:hAnsi="Times New Roman"/>
              </w:rPr>
              <w:t>с</w:t>
            </w:r>
            <w:r w:rsidRPr="00BE636F">
              <w:rPr>
                <w:rFonts w:ascii="Times New Roman" w:hAnsi="Times New Roman"/>
              </w:rPr>
              <w:t>кой деятельности (не менее двух);</w:t>
            </w:r>
          </w:p>
          <w:p w:rsidR="004526DD" w:rsidRPr="00AE54B4" w:rsidRDefault="004526DD" w:rsidP="002217A9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справка, подтверждающая участие в разработке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новной образовательной программы, заверенная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ководителем </w:t>
            </w:r>
            <w:r w:rsidRPr="00AB7539">
              <w:rPr>
                <w:rFonts w:ascii="Times New Roman" w:hAnsi="Times New Roman" w:cs="Times New Roman"/>
              </w:rPr>
              <w:t>образовател</w:t>
            </w:r>
            <w:r w:rsidRPr="00AB7539">
              <w:rPr>
                <w:rFonts w:ascii="Times New Roman" w:hAnsi="Times New Roman" w:cs="Times New Roman"/>
              </w:rPr>
              <w:t>ь</w:t>
            </w:r>
            <w:r w:rsidRPr="00AB7539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4526DD" w:rsidRPr="00BE636F" w:rsidRDefault="004526DD" w:rsidP="002217A9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отзывы, рецензии, экспер</w:t>
            </w:r>
            <w:r w:rsidRPr="00BE636F">
              <w:rPr>
                <w:rFonts w:ascii="Times New Roman" w:hAnsi="Times New Roman"/>
              </w:rPr>
              <w:t>т</w:t>
            </w:r>
            <w:r w:rsidRPr="00BE636F">
              <w:rPr>
                <w:rFonts w:ascii="Times New Roman" w:hAnsi="Times New Roman"/>
              </w:rPr>
              <w:t>ные заключения на  проду</w:t>
            </w:r>
            <w:r w:rsidRPr="00BE636F">
              <w:rPr>
                <w:rFonts w:ascii="Times New Roman" w:hAnsi="Times New Roman"/>
              </w:rPr>
              <w:t>к</w:t>
            </w:r>
            <w:r w:rsidRPr="00BE636F">
              <w:rPr>
                <w:rFonts w:ascii="Times New Roman" w:hAnsi="Times New Roman"/>
              </w:rPr>
              <w:t>ты педагогической деятел</w:t>
            </w:r>
            <w:r w:rsidRPr="00BE636F">
              <w:rPr>
                <w:rFonts w:ascii="Times New Roman" w:hAnsi="Times New Roman"/>
              </w:rPr>
              <w:t>ь</w:t>
            </w:r>
            <w:r w:rsidRPr="00BE636F">
              <w:rPr>
                <w:rFonts w:ascii="Times New Roman" w:hAnsi="Times New Roman"/>
              </w:rPr>
              <w:t xml:space="preserve">ности  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6A26F5" w:rsidRDefault="004526DD" w:rsidP="00244676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6A26F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4775FE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6A26F5" w:rsidRDefault="004526DD" w:rsidP="0024467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- разрабатывает календарно-тематическое планирование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4775FE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6A26F5" w:rsidRDefault="004526DD" w:rsidP="0024467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6A26F5">
              <w:rPr>
                <w:rFonts w:ascii="Times New Roman" w:hAnsi="Times New Roman" w:cs="Times New Roman"/>
                <w:lang w:eastAsia="en-US"/>
              </w:rPr>
              <w:t>- у</w:t>
            </w:r>
            <w:r w:rsidRPr="006A26F5">
              <w:rPr>
                <w:rFonts w:ascii="Times New Roman" w:hAnsi="Times New Roman"/>
                <w:lang w:eastAsia="en-US"/>
              </w:rPr>
              <w:t>частвует в разработке основной образовательной программы дошкольного учреждения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4775FE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96C92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.2.2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24467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363214">
              <w:rPr>
                <w:rFonts w:ascii="Times New Roman" w:hAnsi="Times New Roman"/>
              </w:rPr>
              <w:t>и</w:t>
            </w:r>
            <w:r w:rsidRPr="00363214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BA6C45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24467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24467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24467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526DD" w:rsidRPr="00BE636F" w:rsidRDefault="004526DD" w:rsidP="003A71EB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526DD" w:rsidRPr="00363214" w:rsidRDefault="004526DD" w:rsidP="003A71EB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4526DD" w:rsidRPr="00BE636F" w:rsidRDefault="004526DD" w:rsidP="003A71EB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lastRenderedPageBreak/>
              <w:t>Максимальное количество баллов – 30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937164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BE636F">
              <w:rPr>
                <w:rFonts w:ascii="Times New Roman" w:hAnsi="Times New Roman"/>
              </w:rPr>
              <w:t>.3.1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 (при участии в разных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сах)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2141A4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4526DD" w:rsidRPr="00BE636F" w:rsidRDefault="004526DD" w:rsidP="002141A4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BE636F">
              <w:rPr>
                <w:rFonts w:ascii="Times New Roman" w:hAnsi="Times New Roman"/>
                <w:bCs/>
                <w:iCs/>
              </w:rPr>
              <w:t>д</w:t>
            </w:r>
            <w:r w:rsidRPr="00BE636F">
              <w:rPr>
                <w:rFonts w:ascii="Times New Roman" w:hAnsi="Times New Roman"/>
                <w:bCs/>
                <w:iCs/>
              </w:rPr>
              <w:t>тверждающих уч</w:t>
            </w:r>
            <w:r w:rsidRPr="00BE636F">
              <w:rPr>
                <w:rFonts w:ascii="Times New Roman" w:hAnsi="Times New Roman"/>
                <w:bCs/>
                <w:iCs/>
              </w:rPr>
              <w:t>а</w:t>
            </w:r>
            <w:r w:rsidRPr="00BE636F">
              <w:rPr>
                <w:rFonts w:ascii="Times New Roman" w:hAnsi="Times New Roman"/>
                <w:bCs/>
                <w:iCs/>
              </w:rPr>
              <w:t>стие/</w:t>
            </w:r>
            <w:proofErr w:type="spellStart"/>
            <w:r w:rsidRPr="00BE636F">
              <w:rPr>
                <w:rFonts w:ascii="Times New Roman" w:hAnsi="Times New Roman"/>
                <w:bCs/>
                <w:iCs/>
              </w:rPr>
              <w:t>приз</w:t>
            </w:r>
            <w:r>
              <w:rPr>
                <w:rFonts w:ascii="Times New Roman" w:hAnsi="Times New Roman"/>
                <w:bCs/>
                <w:iCs/>
              </w:rPr>
              <w:t>ё</w:t>
            </w:r>
            <w:r w:rsidRPr="00BE636F">
              <w:rPr>
                <w:rFonts w:ascii="Times New Roman" w:hAnsi="Times New Roman"/>
                <w:bCs/>
                <w:iCs/>
              </w:rPr>
              <w:t>рство</w:t>
            </w:r>
            <w:proofErr w:type="spellEnd"/>
            <w:r w:rsidRPr="00BE636F">
              <w:rPr>
                <w:rFonts w:ascii="Times New Roman" w:hAnsi="Times New Roman"/>
                <w:bCs/>
                <w:iCs/>
              </w:rPr>
              <w:t>/ победу в профессиональном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се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4526D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F57190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4526D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F57190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4526D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F57190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4526D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937164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.3.2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конкурсах профессионального мастерства «Учитель года», «Учитель года – победитель ПНПО», «Учитель родного языка», «Мастер года», «Преподаватель года», «Воспитатель года», «Педагог-психолог года», «Сердце отдаю детям», «Самый классный </w:t>
            </w:r>
            <w:proofErr w:type="spellStart"/>
            <w:proofErr w:type="gramStart"/>
            <w:r w:rsidRPr="00BE636F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BE636F">
              <w:rPr>
                <w:rFonts w:ascii="Times New Roman" w:hAnsi="Times New Roman"/>
              </w:rPr>
              <w:t>»: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 (при участии в разных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сах)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не участвует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>ром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победителем конкурса в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участником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>ром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победителем муниципального этапа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5 </w:t>
            </w:r>
          </w:p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10 </w:t>
            </w: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участником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9B79F0">
              <w:rPr>
                <w:rFonts w:ascii="Times New Roman" w:hAnsi="Times New Roman"/>
              </w:rPr>
              <w:t>призёром краевого этапа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57E18">
              <w:rPr>
                <w:rFonts w:ascii="Times New Roman" w:hAnsi="Times New Roman"/>
                <w:b/>
                <w:i/>
                <w:shd w:val="clear" w:color="auto" w:fill="F2DBDB" w:themeFill="accent2" w:themeFillTint="33"/>
              </w:rPr>
              <w:t>или</w:t>
            </w:r>
            <w:r w:rsidRPr="00B57E18">
              <w:rPr>
                <w:rFonts w:ascii="Times New Roman" w:hAnsi="Times New Roman"/>
                <w:bCs/>
                <w:iCs/>
                <w:shd w:val="clear" w:color="auto" w:fill="F2DBDB" w:themeFill="accent2" w:themeFillTint="33"/>
              </w:rPr>
              <w:t xml:space="preserve"> 25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526DD" w:rsidRPr="00BE636F" w:rsidRDefault="004526DD" w:rsidP="00411B7D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526DD" w:rsidRPr="00BE636F" w:rsidRDefault="004526DD" w:rsidP="00411B7D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 «Личностные и профессиональные качества педагогического работника» </w:t>
            </w:r>
          </w:p>
          <w:p w:rsidR="004526DD" w:rsidRPr="00BE636F" w:rsidRDefault="004526DD" w:rsidP="00411B7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526DD" w:rsidRPr="00BE636F" w:rsidRDefault="004526DD" w:rsidP="00411B7D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BE636F">
              <w:rPr>
                <w:rFonts w:ascii="Times New Roman" w:hAnsi="Times New Roman"/>
                <w:b/>
                <w:i/>
              </w:rPr>
              <w:t>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526DD" w:rsidRPr="00BE636F" w:rsidRDefault="004526DD" w:rsidP="00411B7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BE636F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4526DD" w:rsidRPr="00BE636F" w:rsidRDefault="004526DD" w:rsidP="00411B7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A3FB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BE636F">
              <w:rPr>
                <w:rFonts w:ascii="Times New Roman" w:hAnsi="Times New Roman"/>
              </w:rPr>
              <w:t>эмпатии</w:t>
            </w:r>
            <w:proofErr w:type="spellEnd"/>
            <w:r w:rsidRPr="00BE636F">
              <w:rPr>
                <w:rFonts w:ascii="Times New Roman" w:hAnsi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4526DD" w:rsidRPr="00AB7539" w:rsidRDefault="004526DD" w:rsidP="00FA1302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4526DD" w:rsidRPr="00BE636F" w:rsidRDefault="004526DD" w:rsidP="00FA1302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4526DD" w:rsidRPr="00BE636F" w:rsidRDefault="004526DD" w:rsidP="00FA1302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t>стики</w:t>
            </w:r>
            <w:r w:rsidRPr="00BE636F">
              <w:rPr>
                <w:rFonts w:ascii="Times New Roman" w:hAnsi="Times New Roman"/>
              </w:rPr>
              <w:t xml:space="preserve">; </w:t>
            </w:r>
          </w:p>
          <w:p w:rsidR="004526DD" w:rsidRPr="00BE636F" w:rsidRDefault="004526DD" w:rsidP="00FA1302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от</w:t>
            </w:r>
            <w:r w:rsidRPr="00BE636F">
              <w:rPr>
                <w:rFonts w:ascii="Times New Roman" w:hAnsi="Times New Roman"/>
                <w:bCs/>
                <w:iCs/>
              </w:rPr>
              <w:t>зывы, письма благодарн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lastRenderedPageBreak/>
              <w:t xml:space="preserve">сти, </w:t>
            </w:r>
            <w:r w:rsidRPr="00BE636F">
              <w:rPr>
                <w:rFonts w:ascii="Times New Roman" w:hAnsi="Times New Roman"/>
              </w:rPr>
              <w:t xml:space="preserve"> электронные адреса (ссылки на страницы) или </w:t>
            </w:r>
            <w:proofErr w:type="spellStart"/>
            <w:r w:rsidRPr="00BE636F">
              <w:rPr>
                <w:rFonts w:ascii="Times New Roman" w:hAnsi="Times New Roman"/>
              </w:rPr>
              <w:t>ScreenShot</w:t>
            </w:r>
            <w:proofErr w:type="spellEnd"/>
            <w:r w:rsidRPr="00BE636F">
              <w:rPr>
                <w:rFonts w:ascii="Times New Roman" w:hAnsi="Times New Roman"/>
              </w:rPr>
              <w:t xml:space="preserve"> страниц с 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отз</w:t>
            </w:r>
            <w:r w:rsidRPr="00BE636F">
              <w:rPr>
                <w:rFonts w:ascii="Times New Roman" w:hAnsi="Times New Roman"/>
                <w:bCs/>
                <w:iCs/>
              </w:rPr>
              <w:t>ы</w:t>
            </w:r>
            <w:r w:rsidRPr="00BE636F">
              <w:rPr>
                <w:rFonts w:ascii="Times New Roman" w:hAnsi="Times New Roman"/>
                <w:bCs/>
                <w:iCs/>
              </w:rPr>
              <w:t>вами, письмами благода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ности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A3FB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A3FB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BE636F">
              <w:rPr>
                <w:rFonts w:ascii="Times New Roman" w:hAnsi="Times New Roman"/>
              </w:rPr>
              <w:t>.1.3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Cs/>
                <w:i/>
                <w:iCs/>
              </w:rPr>
            </w:pPr>
            <w:r w:rsidRPr="00363214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низкий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A3FB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Удовлетворенность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  <w:r w:rsidRPr="00363214">
              <w:rPr>
                <w:rFonts w:ascii="Times New Roman" w:hAnsi="Times New Roman"/>
              </w:rPr>
              <w:t xml:space="preserve"> организацией </w:t>
            </w:r>
            <w:r>
              <w:rPr>
                <w:rFonts w:ascii="Times New Roman" w:hAnsi="Times New Roman"/>
              </w:rPr>
              <w:t xml:space="preserve">и содержанием </w:t>
            </w:r>
            <w:r w:rsidRPr="00363214">
              <w:rPr>
                <w:rFonts w:ascii="Times New Roman" w:hAnsi="Times New Roman"/>
              </w:rPr>
              <w:t>образовательного процесса</w:t>
            </w:r>
            <w:r>
              <w:rPr>
                <w:rFonts w:ascii="Times New Roman" w:hAnsi="Times New Roman"/>
              </w:rPr>
              <w:t xml:space="preserve">, </w:t>
            </w:r>
            <w:r w:rsidRPr="002E14FA">
              <w:rPr>
                <w:rFonts w:ascii="Times New Roman" w:hAnsi="Times New Roman"/>
              </w:rPr>
              <w:t>организуемого аттестуемым педагогическим работником</w:t>
            </w:r>
            <w:r w:rsidRPr="00363214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90 %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B77CC3" w:rsidRPr="00BE636F" w:rsidRDefault="00B77CC3" w:rsidP="00BD3CC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BE636F">
              <w:rPr>
                <w:rFonts w:ascii="Times New Roman" w:hAnsi="Times New Roman"/>
                <w:b/>
                <w:i/>
              </w:rPr>
              <w:t>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B77CC3" w:rsidRPr="00BE636F" w:rsidRDefault="00B77CC3" w:rsidP="00BD3CC9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B77CC3" w:rsidRPr="00BE636F" w:rsidRDefault="00B77CC3" w:rsidP="00BD3CC9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B77CC3" w:rsidRPr="00BE636F" w:rsidRDefault="00B77CC3" w:rsidP="000A2097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Pr="00AB7539">
              <w:rPr>
                <w:rFonts w:ascii="Times New Roman" w:hAnsi="Times New Roman" w:cs="Times New Roman"/>
              </w:rPr>
              <w:t>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>, местного самоуправления, общественных организаций, объедин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ний, волонтерском движении (член попечительского/управляющего совета, совета труд</w:t>
            </w:r>
            <w:r w:rsidRPr="00BE636F">
              <w:rPr>
                <w:rFonts w:ascii="Times New Roman" w:hAnsi="Times New Roman"/>
              </w:rPr>
              <w:t>о</w:t>
            </w:r>
            <w:r w:rsidRPr="00BE636F">
              <w:rPr>
                <w:rFonts w:ascii="Times New Roman" w:hAnsi="Times New Roman"/>
              </w:rPr>
              <w:t>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B77CC3" w:rsidRPr="00BE636F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B77CC3" w:rsidRPr="00BE636F" w:rsidRDefault="00B77CC3" w:rsidP="00FF07F2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Документ, подтвержда</w:t>
            </w:r>
            <w:r w:rsidRPr="00BE636F">
              <w:rPr>
                <w:rFonts w:ascii="Times New Roman" w:hAnsi="Times New Roman"/>
                <w:bCs/>
                <w:iCs/>
              </w:rPr>
              <w:t>ю</w:t>
            </w:r>
            <w:r w:rsidRPr="00BE636F">
              <w:rPr>
                <w:rFonts w:ascii="Times New Roman" w:hAnsi="Times New Roman"/>
                <w:bCs/>
                <w:iCs/>
              </w:rPr>
              <w:t>щий членство в соответс</w:t>
            </w:r>
            <w:r w:rsidRPr="00BE636F">
              <w:rPr>
                <w:rFonts w:ascii="Times New Roman" w:hAnsi="Times New Roman"/>
                <w:bCs/>
                <w:iCs/>
              </w:rPr>
              <w:t>т</w:t>
            </w:r>
            <w:r w:rsidRPr="00BE636F">
              <w:rPr>
                <w:rFonts w:ascii="Times New Roman" w:hAnsi="Times New Roman"/>
                <w:bCs/>
                <w:iCs/>
              </w:rPr>
              <w:t>вующей организации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</w:t>
            </w:r>
            <w:r w:rsidRPr="006D3AE2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йорганизации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585CB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B77CC3" w:rsidRPr="00250BC2" w:rsidRDefault="00B77CC3" w:rsidP="00875221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B77CC3" w:rsidRPr="00250BC2" w:rsidRDefault="00B77CC3" w:rsidP="008752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250BC2">
              <w:rPr>
                <w:rFonts w:ascii="Times New Roman" w:hAnsi="Times New Roman" w:cs="Times New Roman"/>
                <w:b/>
                <w:lang w:eastAsia="en-US"/>
              </w:rPr>
              <w:t xml:space="preserve">Критерий «Профессиональная компетентность педагогического работника в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области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 xml:space="preserve"> информационной основы деятельности, постановке и до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тижении педагогических задач при реализации образовательной программы на уроке (учебном занятии, воспитательном, методическом и др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гих мероприятиях)»</w:t>
            </w:r>
          </w:p>
          <w:p w:rsidR="00B77CC3" w:rsidRPr="00426CE3" w:rsidRDefault="00B77CC3" w:rsidP="008752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426CE3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B77CC3" w:rsidRPr="00ED1D49" w:rsidRDefault="00B77CC3" w:rsidP="00875221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1D49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B77CC3" w:rsidRPr="00ED1D49" w:rsidRDefault="00B77CC3" w:rsidP="008752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подавания и содержания предмета (направления деятельности)»</w:t>
            </w:r>
          </w:p>
          <w:p w:rsidR="00B77CC3" w:rsidRPr="00ED1D49" w:rsidRDefault="00B77CC3" w:rsidP="008752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ED1D49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B77CC3" w:rsidRPr="00363214" w:rsidRDefault="00B77CC3" w:rsidP="005601C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Результаты квалификационного экзамена: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B77CC3" w:rsidRPr="00363214" w:rsidRDefault="00B77CC3" w:rsidP="00B77CC3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B77CC3" w:rsidRPr="00363214" w:rsidRDefault="00B77CC3" w:rsidP="001F2538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Приложения:</w:t>
            </w:r>
          </w:p>
          <w:p w:rsidR="00B77CC3" w:rsidRPr="00363214" w:rsidRDefault="00B77CC3" w:rsidP="001F253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удостоверение о результатах прохождения квалификац</w:t>
            </w:r>
            <w:r w:rsidRPr="00363214">
              <w:rPr>
                <w:rFonts w:ascii="Times New Roman" w:hAnsi="Times New Roman"/>
              </w:rPr>
              <w:t>и</w:t>
            </w:r>
            <w:r w:rsidRPr="00363214">
              <w:rPr>
                <w:rFonts w:ascii="Times New Roman" w:hAnsi="Times New Roman"/>
              </w:rPr>
              <w:t>онного экзамена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36321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9B79F0" w:rsidRDefault="00B77CC3" w:rsidP="001965C8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9B79F0" w:rsidRDefault="00B77CC3" w:rsidP="001965C8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B77CC3" w:rsidRPr="00AB7539" w:rsidRDefault="00B77CC3" w:rsidP="00C606A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в образовательной деятельности (на примере ко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</w:t>
            </w:r>
            <w:r w:rsidRPr="00AB7539">
              <w:rPr>
                <w:rFonts w:ascii="Times New Roman" w:hAnsi="Times New Roman" w:cs="Times New Roman"/>
                <w:b/>
                <w:i/>
              </w:rPr>
              <w:t>спекта непосредственно образовательной деятельности)»</w:t>
            </w:r>
          </w:p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764B9E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eastAsia="TimesNewRoman" w:hAnsi="Times New Roman"/>
              </w:rPr>
              <w:t>Педагог при подготовке к непосредственно образовательной деятельности: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B77CC3">
            <w:pPr>
              <w:widowControl w:val="0"/>
              <w:spacing w:after="0" w:line="240" w:lineRule="exact"/>
              <w:ind w:right="-1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F853D5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6757B1" w:rsidRPr="00AB7539" w:rsidRDefault="006757B1" w:rsidP="00F853D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конспект </w:t>
            </w:r>
            <w:r w:rsidRPr="00AB7539">
              <w:rPr>
                <w:rFonts w:ascii="Times New Roman" w:eastAsia="TimesNewRoman" w:hAnsi="Times New Roman" w:cs="Times New Roman"/>
              </w:rPr>
              <w:t>непосредственно образовательной деятельн</w:t>
            </w:r>
            <w:r w:rsidRPr="00AB7539">
              <w:rPr>
                <w:rFonts w:ascii="Times New Roman" w:eastAsia="TimesNewRoman" w:hAnsi="Times New Roman" w:cs="Times New Roman"/>
              </w:rPr>
              <w:t>о</w:t>
            </w:r>
            <w:r w:rsidRPr="00AB7539">
              <w:rPr>
                <w:rFonts w:ascii="Times New Roman" w:eastAsia="TimesNewRoman" w:hAnsi="Times New Roman" w:cs="Times New Roman"/>
              </w:rPr>
              <w:t>сти</w:t>
            </w: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eastAsia="TimesNew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ставит</w:t>
            </w:r>
            <w:r w:rsidRPr="00AB7539">
              <w:rPr>
                <w:rFonts w:ascii="Times New Roman" w:hAnsi="Times New Roman"/>
              </w:rPr>
              <w:t xml:space="preserve"> цели, соответствующие психофизическим возможностям, способностям, потребн</w:t>
            </w:r>
            <w:r w:rsidRPr="00AB7539">
              <w:rPr>
                <w:rFonts w:ascii="Times New Roman" w:hAnsi="Times New Roman"/>
              </w:rPr>
              <w:t>о</w:t>
            </w:r>
            <w:r w:rsidRPr="00AB7539">
              <w:rPr>
                <w:rFonts w:ascii="Times New Roman" w:hAnsi="Times New Roman"/>
              </w:rPr>
              <w:t>стям воспитанников данного возраста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представляет задачи </w:t>
            </w:r>
            <w:r w:rsidRPr="00AB7539">
              <w:rPr>
                <w:rFonts w:ascii="Times New Roman" w:eastAsia="TimesNewRoman" w:hAnsi="Times New Roman"/>
              </w:rPr>
              <w:t>непосредственно образовательной деятельности</w:t>
            </w:r>
            <w:r w:rsidRPr="00AB7539">
              <w:rPr>
                <w:rFonts w:ascii="Times New Roman" w:hAnsi="Times New Roman"/>
                <w:lang w:eastAsia="en-US"/>
              </w:rPr>
              <w:t xml:space="preserve"> как систему дейс</w:t>
            </w:r>
            <w:r w:rsidRPr="00AB7539">
              <w:rPr>
                <w:rFonts w:ascii="Times New Roman" w:hAnsi="Times New Roman"/>
                <w:lang w:eastAsia="en-US"/>
              </w:rPr>
              <w:t>т</w:t>
            </w:r>
            <w:r w:rsidRPr="00AB7539">
              <w:rPr>
                <w:rFonts w:ascii="Times New Roman" w:hAnsi="Times New Roman"/>
                <w:lang w:eastAsia="en-US"/>
              </w:rPr>
              <w:t xml:space="preserve">вий педагога по достижению цели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ставит задачи, структурирующие и организующие деятельность воспитанников на каждом из этапов </w:t>
            </w:r>
            <w:r w:rsidRPr="00AB7539">
              <w:rPr>
                <w:rFonts w:ascii="Times New Roman" w:hAnsi="Times New Roman"/>
              </w:rPr>
              <w:t>занятия</w:t>
            </w:r>
            <w:r w:rsidRPr="00AB7539">
              <w:rPr>
                <w:rFonts w:ascii="Times New Roman" w:hAnsi="Times New Roman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</w:t>
            </w:r>
            <w:r w:rsidRPr="00AB7539">
              <w:rPr>
                <w:rFonts w:ascii="Times New Roman" w:hAnsi="Times New Roman"/>
                <w:lang w:eastAsia="en-US"/>
              </w:rPr>
              <w:t>а</w:t>
            </w:r>
            <w:r w:rsidRPr="00AB7539">
              <w:rPr>
                <w:rFonts w:ascii="Times New Roman" w:hAnsi="Times New Roman"/>
                <w:lang w:eastAsia="en-US"/>
              </w:rPr>
              <w:t>ние 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6757B1" w:rsidRPr="00AB7539" w:rsidRDefault="006757B1" w:rsidP="001C2FC6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6757B1" w:rsidRPr="00AB7539" w:rsidRDefault="006757B1" w:rsidP="006757B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AB753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Компетентность педагогического работника</w:t>
            </w:r>
            <w:r w:rsidRPr="00BE636F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>
              <w:rPr>
                <w:rFonts w:ascii="Times New Roman" w:hAnsi="Times New Roman"/>
                <w:b/>
                <w:i/>
              </w:rPr>
              <w:t xml:space="preserve">образовательной программы 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непосредственно образовательной де</w:t>
            </w:r>
            <w:r w:rsidRPr="00AB7539">
              <w:rPr>
                <w:rFonts w:ascii="Times New Roman" w:hAnsi="Times New Roman" w:cs="Times New Roman"/>
                <w:b/>
                <w:i/>
              </w:rPr>
              <w:t>я</w:t>
            </w:r>
            <w:r w:rsidRPr="00AB7539">
              <w:rPr>
                <w:rFonts w:ascii="Times New Roman" w:hAnsi="Times New Roman" w:cs="Times New Roman"/>
                <w:b/>
                <w:i/>
              </w:rPr>
              <w:t>тельности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(на примере видеозаписи 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непосредственно образовательной деятельности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)»</w:t>
            </w:r>
          </w:p>
          <w:p w:rsidR="006757B1" w:rsidRPr="00AB7539" w:rsidRDefault="006757B1" w:rsidP="006757B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6757B1" w:rsidRPr="00AB7539" w:rsidRDefault="006757B1" w:rsidP="006757B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6757B1" w:rsidRPr="00AB7539" w:rsidRDefault="006757B1" w:rsidP="006757B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6757B1" w:rsidRDefault="006757B1" w:rsidP="006757B1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AB7539">
              <w:rPr>
                <w:rFonts w:ascii="Times New Roman" w:hAnsi="Times New Roman" w:cs="Times New Roman"/>
              </w:rPr>
              <w:t>непосредственно 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тельной деятельности</w:t>
            </w:r>
            <w:r w:rsidRPr="00AB7539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6757B1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Видеозапись непосредс</w:t>
            </w:r>
            <w:r w:rsidRPr="006757B1">
              <w:rPr>
                <w:rFonts w:ascii="Times New Roman" w:hAnsi="Times New Roman" w:cs="Times New Roman"/>
              </w:rPr>
              <w:t>т</w:t>
            </w:r>
            <w:r w:rsidRPr="006757B1">
              <w:rPr>
                <w:rFonts w:ascii="Times New Roman" w:hAnsi="Times New Roman" w:cs="Times New Roman"/>
              </w:rPr>
              <w:t>венно образовательной де</w:t>
            </w:r>
            <w:r w:rsidRPr="006757B1">
              <w:rPr>
                <w:rFonts w:ascii="Times New Roman" w:hAnsi="Times New Roman" w:cs="Times New Roman"/>
              </w:rPr>
              <w:t>я</w:t>
            </w:r>
            <w:r w:rsidRPr="006757B1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- соответствие цели психофизическим возможностям, способностям, потребностям восп</w:t>
            </w:r>
            <w:r w:rsidRPr="00AB7539">
              <w:rPr>
                <w:rFonts w:ascii="Times New Roman" w:eastAsia="TimesNewRoman" w:hAnsi="Times New Roman" w:cs="Times New Roman"/>
              </w:rPr>
              <w:t>и</w:t>
            </w:r>
            <w:r w:rsidRPr="00AB7539">
              <w:rPr>
                <w:rFonts w:ascii="Times New Roman" w:eastAsia="TimesNewRoman" w:hAnsi="Times New Roman" w:cs="Times New Roman"/>
              </w:rPr>
              <w:t>танников  данного возраста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- направленность цели на диагностируемый результат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>реальность выполнения поставленной цели в течение одного занятия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 xml:space="preserve">представление задач как системы действий педагога по достижению цели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 xml:space="preserve">учёт принципа </w:t>
            </w:r>
            <w:proofErr w:type="spellStart"/>
            <w:r w:rsidRPr="00AB7539">
              <w:rPr>
                <w:rFonts w:ascii="Times New Roman" w:eastAsia="TimesNewRoman" w:hAnsi="Times New Roman" w:cs="Times New Roman"/>
              </w:rPr>
              <w:t>операциональности</w:t>
            </w:r>
            <w:proofErr w:type="spellEnd"/>
            <w:r w:rsidRPr="00AB7539">
              <w:rPr>
                <w:rFonts w:ascii="Times New Roman" w:eastAsia="TimesNewRoman" w:hAnsi="Times New Roman" w:cs="Times New Roman"/>
              </w:rPr>
              <w:t xml:space="preserve"> при формулировании задач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воспитанников: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Theme="minorHAnsi" w:hAnsi="Times New Roman" w:cs="Times New Roman"/>
              </w:rPr>
              <w:t xml:space="preserve">организует постановку воспитанниками цели своей деятельности в </w:t>
            </w:r>
            <w:r w:rsidRPr="00AB7539">
              <w:rPr>
                <w:rFonts w:ascii="Times New Roman" w:hAnsi="Times New Roman" w:cs="Times New Roman"/>
              </w:rPr>
              <w:t>непосредственно о</w:t>
            </w:r>
            <w:r w:rsidRPr="00AB7539">
              <w:rPr>
                <w:rFonts w:ascii="Times New Roman" w:hAnsi="Times New Roman" w:cs="Times New Roman"/>
              </w:rPr>
              <w:t>б</w:t>
            </w:r>
            <w:r w:rsidRPr="00AB7539">
              <w:rPr>
                <w:rFonts w:ascii="Times New Roman" w:hAnsi="Times New Roman" w:cs="Times New Roman"/>
              </w:rPr>
              <w:t>разовательной деятельности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предлагает задания, </w:t>
            </w:r>
            <w:r w:rsidRPr="00AB7539">
              <w:rPr>
                <w:rFonts w:ascii="Times New Roman" w:eastAsiaTheme="minorHAnsi" w:hAnsi="Times New Roman" w:cs="Times New Roman"/>
              </w:rPr>
              <w:t>способствующие актуализации  воспитанниками имеющихся знаний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Theme="minorHAnsi" w:hAnsi="Times New Roman" w:cs="Times New Roman"/>
              </w:rPr>
              <w:t>предлагает задания, способствующие актуализации  личностного опыта и пониманию о</w:t>
            </w:r>
            <w:r w:rsidRPr="00AB7539">
              <w:rPr>
                <w:rFonts w:ascii="Times New Roman" w:eastAsiaTheme="minorHAnsi" w:hAnsi="Times New Roman" w:cs="Times New Roman"/>
              </w:rPr>
              <w:t>г</w:t>
            </w:r>
            <w:r w:rsidRPr="00AB7539">
              <w:rPr>
                <w:rFonts w:ascii="Times New Roman" w:eastAsiaTheme="minorHAnsi" w:hAnsi="Times New Roman" w:cs="Times New Roman"/>
              </w:rPr>
              <w:t>раниченности имеющихся у воспитанников умений для решения поставленной задачи или  проблемы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различные задания так, чтобы </w:t>
            </w:r>
            <w:r w:rsidRPr="00AB7539">
              <w:rPr>
                <w:rFonts w:ascii="Times New Roman" w:eastAsiaTheme="minorHAnsi" w:hAnsi="Times New Roman" w:cs="Times New Roman"/>
              </w:rPr>
              <w:t>воспитанники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почувствовали свой успех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AB7539">
              <w:rPr>
                <w:rFonts w:ascii="Times New Roman" w:hAnsi="Times New Roman"/>
                <w:lang w:eastAsia="en-US"/>
              </w:rPr>
              <w:t>самооценивания</w:t>
            </w:r>
            <w:r w:rsidRPr="00AB7539">
              <w:rPr>
                <w:rFonts w:ascii="Times New Roman" w:eastAsiaTheme="minorHAnsi" w:hAnsi="Times New Roman"/>
              </w:rPr>
              <w:t>воспита</w:t>
            </w:r>
            <w:r w:rsidRPr="00AB7539">
              <w:rPr>
                <w:rFonts w:ascii="Times New Roman" w:eastAsiaTheme="minorHAnsi" w:hAnsi="Times New Roman"/>
              </w:rPr>
              <w:t>н</w:t>
            </w:r>
            <w:r w:rsidRPr="00AB7539">
              <w:rPr>
                <w:rFonts w:ascii="Times New Roman" w:eastAsiaTheme="minorHAnsi" w:hAnsi="Times New Roman"/>
              </w:rPr>
              <w:t>ником</w:t>
            </w:r>
            <w:proofErr w:type="spellEnd"/>
            <w:r w:rsidRPr="00AB7539">
              <w:rPr>
                <w:rFonts w:ascii="Times New Roman" w:eastAsiaTheme="minorHAnsi" w:hAnsi="Times New Roman"/>
              </w:rPr>
              <w:t xml:space="preserve"> степени достижения цели его деятельности в </w:t>
            </w:r>
            <w:r w:rsidRPr="00AB7539">
              <w:rPr>
                <w:rFonts w:ascii="Times New Roman" w:hAnsi="Times New Roman"/>
              </w:rPr>
              <w:t>непосредственно образовательной де</w:t>
            </w:r>
            <w:r w:rsidRPr="00AB7539">
              <w:rPr>
                <w:rFonts w:ascii="Times New Roman" w:hAnsi="Times New Roman"/>
              </w:rPr>
              <w:t>я</w:t>
            </w:r>
            <w:r w:rsidRPr="00AB7539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Компетентность педагога в предмете преподавания (уровень владения  материалом):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демонстрирует знание основ </w:t>
            </w:r>
            <w:r w:rsidRPr="00AB7539">
              <w:rPr>
                <w:rFonts w:ascii="Times New Roman" w:hAnsi="Times New Roman" w:cs="Times New Roman"/>
              </w:rPr>
              <w:t>изучаемого материала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раскрывает связь новой темы с предыдущими и будущими темами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 xml:space="preserve">показывает связь </w:t>
            </w:r>
            <w:r w:rsidRPr="00AB7539">
              <w:rPr>
                <w:rFonts w:ascii="Times New Roman" w:eastAsia="TimesNewRoman" w:hAnsi="Times New Roman" w:cs="Times New Roman"/>
              </w:rPr>
              <w:t>темы занятия с вопросами из других областей, смежных дисциплин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- в качестве  источников информации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 xml:space="preserve"> привлекает электронные образовательные,  челов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>е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 xml:space="preserve">ческие ресурсы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Theme="minorHAnsi" w:hAnsi="Times New Roman" w:cs="Times New Roman"/>
              </w:rPr>
              <w:t>Компетентность педагога в методах преподавания/воспитания (уровень методической гр</w:t>
            </w:r>
            <w:r w:rsidRPr="00AB7539">
              <w:rPr>
                <w:rFonts w:ascii="Times New Roman" w:eastAsiaTheme="minorHAnsi" w:hAnsi="Times New Roman" w:cs="Times New Roman"/>
              </w:rPr>
              <w:t>а</w:t>
            </w:r>
            <w:r w:rsidRPr="00AB7539">
              <w:rPr>
                <w:rFonts w:ascii="Times New Roman" w:eastAsiaTheme="minorHAnsi" w:hAnsi="Times New Roman" w:cs="Times New Roman"/>
              </w:rPr>
              <w:t>мотности):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соответствующие поставленным целям и задачам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соответствующие 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>содержанию материала, условиям обучения и вр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мени проведения </w:t>
            </w:r>
            <w:r w:rsidRPr="00AB7539">
              <w:rPr>
                <w:rFonts w:ascii="Times New Roman" w:hAnsi="Times New Roman" w:cs="Times New Roman"/>
              </w:rPr>
              <w:t>непосредственно образовательной деятельности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  <w:lang w:eastAsia="en-US"/>
              </w:rPr>
              <w:t>использует методические приемы вовлечения воспитанников в самостоятельную де</w:t>
            </w:r>
            <w:r w:rsidRPr="00AB7539">
              <w:rPr>
                <w:rFonts w:ascii="Times New Roman" w:hAnsi="Times New Roman" w:cs="Times New Roman"/>
                <w:lang w:eastAsia="en-US"/>
              </w:rPr>
              <w:t>я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тельность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</w:t>
            </w:r>
            <w:proofErr w:type="spellStart"/>
            <w:r w:rsidRPr="00AB7539">
              <w:rPr>
                <w:rFonts w:ascii="Times New Roman" w:hAnsi="Times New Roman" w:cs="Times New Roman"/>
                <w:lang w:eastAsia="en-US"/>
              </w:rPr>
              <w:t>здоровьесберегающие</w:t>
            </w:r>
            <w:proofErr w:type="spellEnd"/>
            <w:r w:rsidRPr="00AB7539">
              <w:rPr>
                <w:rFonts w:ascii="Times New Roman" w:hAnsi="Times New Roman" w:cs="Times New Roman"/>
                <w:lang w:eastAsia="en-US"/>
              </w:rPr>
              <w:t xml:space="preserve"> технологии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- владеет методиками интерактивного обучения, информационно-коммуникационными технологиями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AB7539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воспитанников: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организует деятельность воспитанников на каждом из этапов занятия: вводном, осно</w:t>
            </w:r>
            <w:r w:rsidRPr="00AB7539">
              <w:rPr>
                <w:rFonts w:ascii="Times New Roman" w:hAnsi="Times New Roman" w:cs="Times New Roman"/>
                <w:lang w:eastAsia="en-US"/>
              </w:rPr>
              <w:t>в</w:t>
            </w:r>
            <w:r w:rsidRPr="00AB7539">
              <w:rPr>
                <w:rFonts w:ascii="Times New Roman" w:hAnsi="Times New Roman" w:cs="Times New Roman"/>
                <w:lang w:eastAsia="en-US"/>
              </w:rPr>
              <w:t>ном, обобщающем и заключительном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владеет методами организации индивидуальной, парной, групповой деятельности восп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побуждающие воспитанников самостоятельно рассуждать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организует рефлексию воспитанников относительно поставленной ими </w:t>
            </w:r>
            <w:r w:rsidRPr="00AB7539">
              <w:rPr>
                <w:rFonts w:ascii="Times New Roman" w:eastAsiaTheme="minorHAnsi" w:hAnsi="Times New Roman" w:cs="Times New Roman"/>
              </w:rPr>
              <w:t>цели своей де</w:t>
            </w:r>
            <w:r w:rsidRPr="00AB7539">
              <w:rPr>
                <w:rFonts w:ascii="Times New Roman" w:eastAsiaTheme="minorHAnsi" w:hAnsi="Times New Roman" w:cs="Times New Roman"/>
              </w:rPr>
              <w:t>я</w:t>
            </w:r>
            <w:r w:rsidRPr="00AB7539">
              <w:rPr>
                <w:rFonts w:ascii="Times New Roman" w:eastAsiaTheme="minorHAnsi" w:hAnsi="Times New Roman" w:cs="Times New Roman"/>
              </w:rPr>
              <w:t xml:space="preserve">тельности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AB7539">
              <w:rPr>
                <w:rFonts w:ascii="Times New Roman" w:hAnsi="Times New Roman"/>
                <w:lang w:eastAsia="en-US"/>
              </w:rPr>
              <w:t>взаимооценки</w:t>
            </w:r>
            <w:proofErr w:type="spellEnd"/>
            <w:r w:rsidRPr="00AB7539">
              <w:rPr>
                <w:rFonts w:ascii="Times New Roman" w:hAnsi="Times New Roman"/>
                <w:lang w:eastAsia="en-US"/>
              </w:rPr>
              <w:t xml:space="preserve"> и самооценки  восп</w:t>
            </w:r>
            <w:r w:rsidRPr="00AB7539">
              <w:rPr>
                <w:rFonts w:ascii="Times New Roman" w:hAnsi="Times New Roman"/>
                <w:lang w:eastAsia="en-US"/>
              </w:rPr>
              <w:t>и</w:t>
            </w:r>
            <w:r w:rsidRPr="00AB7539">
              <w:rPr>
                <w:rFonts w:ascii="Times New Roman" w:hAnsi="Times New Roman"/>
                <w:lang w:eastAsia="en-US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490DB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790E31" w:rsidRDefault="00790E31" w:rsidP="00490DB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790E31" w:rsidRDefault="00790E31" w:rsidP="00490DB3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120</w:t>
            </w: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490DB3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790E31" w:rsidRDefault="00790E31" w:rsidP="00490DB3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790E31" w:rsidRDefault="00790E31" w:rsidP="00490DB3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ведомственными (отраслевыми) наградами Министерства образования и науки Российской Федерации, Министерства культуры Ро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сийской Федерации, Министерства спорта Российской Федерации, Министерства здрав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охранения Российской Федерации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90E31" w:rsidRDefault="00790E31" w:rsidP="005C077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790E31" w:rsidRDefault="00790E31" w:rsidP="00790E3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790E31" w:rsidRDefault="00790E31" w:rsidP="00790E31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790E31" w:rsidRDefault="00790E31" w:rsidP="00790E3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>
              <w:rPr>
                <w:rFonts w:ascii="Times New Roman" w:hAnsi="Times New Roman" w:cs="Times New Roman"/>
              </w:rPr>
              <w:t xml:space="preserve"> сертифиц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рованные достижения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гогического работника</w:t>
            </w: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Присвоение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90E31" w:rsidRDefault="00790E31" w:rsidP="005C077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90E31" w:rsidRDefault="00790E3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90E31" w:rsidRDefault="00790E3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90E31" w:rsidRDefault="00790E31" w:rsidP="005C077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90E31" w:rsidRDefault="00790E3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90E31" w:rsidRDefault="00790E3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Pr="00075A43" w:rsidRDefault="00F05BE1" w:rsidP="00917AB1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Pr="0051634E" w:rsidRDefault="00F05BE1" w:rsidP="00917AB1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 w:rsidRPr="0051634E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51634E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51634E"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</w:t>
            </w:r>
            <w:r w:rsidRPr="0051634E">
              <w:rPr>
                <w:rFonts w:ascii="Times New Roman" w:hAnsi="Times New Roman"/>
              </w:rPr>
              <w:t>а</w:t>
            </w:r>
            <w:r w:rsidRPr="0051634E">
              <w:rPr>
                <w:rFonts w:ascii="Times New Roman" w:hAnsi="Times New Roman"/>
              </w:rPr>
              <w:t>баровского края», «Заслуженный работник здравоохранения  Хабаровского края»,  поче</w:t>
            </w:r>
            <w:r w:rsidRPr="0051634E">
              <w:rPr>
                <w:rFonts w:ascii="Times New Roman" w:hAnsi="Times New Roman"/>
              </w:rPr>
              <w:t>т</w:t>
            </w:r>
            <w:r w:rsidRPr="0051634E">
              <w:rPr>
                <w:rFonts w:ascii="Times New Roman" w:hAnsi="Times New Roman"/>
              </w:rPr>
              <w:t>ный знак Правительства Хабаровского края «За заслуги» им. Н.Н. Муравьёва-Амурского</w:t>
            </w:r>
            <w:proofErr w:type="gramEnd"/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Pr="0051634E" w:rsidRDefault="00F05BE1" w:rsidP="00917AB1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634E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05BE1" w:rsidRDefault="00F05BE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05BE1" w:rsidRDefault="00F05BE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Pr="00075A43" w:rsidRDefault="00F05BE1" w:rsidP="00917AB1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Pr="0051634E" w:rsidRDefault="00F05BE1" w:rsidP="00917AB1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 w:rsidRPr="0051634E"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Pr="0051634E" w:rsidRDefault="00F05BE1" w:rsidP="00917AB1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51634E"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05BE1" w:rsidRDefault="00F05BE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05BE1" w:rsidRDefault="00F05BE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023F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Pr="00363214" w:rsidRDefault="00F05BE1" w:rsidP="00023FEE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363214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363214">
              <w:rPr>
                <w:rFonts w:ascii="Times New Roman" w:hAnsi="Times New Roman"/>
              </w:rPr>
              <w:t xml:space="preserve"> период Почетн</w:t>
            </w:r>
            <w:r>
              <w:rPr>
                <w:rFonts w:ascii="Times New Roman" w:hAnsi="Times New Roman"/>
              </w:rPr>
              <w:t>ой</w:t>
            </w:r>
            <w:r w:rsidRPr="00363214">
              <w:rPr>
                <w:rFonts w:ascii="Times New Roman" w:hAnsi="Times New Roman"/>
              </w:rPr>
              <w:t xml:space="preserve"> грамот</w:t>
            </w:r>
            <w:r>
              <w:rPr>
                <w:rFonts w:ascii="Times New Roman" w:hAnsi="Times New Roman"/>
              </w:rPr>
              <w:t>ой</w:t>
            </w:r>
            <w:r w:rsidRPr="00363214">
              <w:rPr>
                <w:rFonts w:ascii="Times New Roman" w:hAnsi="Times New Roman"/>
              </w:rPr>
              <w:t>, Благодарность</w:t>
            </w:r>
            <w:r>
              <w:rPr>
                <w:rFonts w:ascii="Times New Roman" w:hAnsi="Times New Roman"/>
              </w:rPr>
              <w:t>ю</w:t>
            </w:r>
            <w:r w:rsidRPr="00363214">
              <w:rPr>
                <w:rFonts w:ascii="Times New Roman" w:hAnsi="Times New Roman"/>
              </w:rPr>
              <w:t xml:space="preserve"> Губерн</w:t>
            </w:r>
            <w:r w:rsidRPr="00363214">
              <w:rPr>
                <w:rFonts w:ascii="Times New Roman" w:hAnsi="Times New Roman"/>
              </w:rPr>
              <w:t>а</w:t>
            </w:r>
            <w:r w:rsidRPr="00363214">
              <w:rPr>
                <w:rFonts w:ascii="Times New Roman" w:hAnsi="Times New Roman"/>
              </w:rPr>
              <w:t>тора Хабаровского края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Pr="00BE636F" w:rsidRDefault="0083451B" w:rsidP="005C077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="00F05BE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05BE1" w:rsidRDefault="00F05BE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05BE1" w:rsidRDefault="00F05BE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49376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F05BE1" w:rsidRDefault="00F05BE1" w:rsidP="0049376E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F05BE1" w:rsidRDefault="00F05BE1" w:rsidP="0049376E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F41A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Default="00F05BE1" w:rsidP="00F41AE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Является победителем краевого или заключительного этапа Всероссийских конкурсов профессионального мастерства: «Учитель года», «Учитель года – победитель ПНПО», «Учитель родного языка», «Мастер года», «Преподаватель года», «Воспитатель го</w:t>
            </w:r>
            <w:r w:rsidR="007A4BCB">
              <w:rPr>
                <w:rFonts w:ascii="Times New Roman" w:hAnsi="Times New Roman"/>
              </w:rPr>
              <w:t xml:space="preserve">да»,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>«Педагог-психолог года», «Сердце отдаю детям»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Default="00F05BE1" w:rsidP="00F41AEB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120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F05BE1" w:rsidRDefault="00F05BE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  <w:vAlign w:val="center"/>
          </w:tcPr>
          <w:p w:rsidR="00F05BE1" w:rsidRDefault="00F05BE1" w:rsidP="00FF5F55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F05BE1" w:rsidRDefault="00F05BE1" w:rsidP="00FF5F5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тверждающих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победу в профессиональном конкурсе</w:t>
            </w: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303A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7.3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F05BE1" w:rsidRDefault="00F05BE1" w:rsidP="00303AA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F05BE1" w:rsidRDefault="00F05BE1" w:rsidP="00303AA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0E54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Pr="00BE636F" w:rsidRDefault="00F05BE1" w:rsidP="000E54A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Окончание курсов повышенного уровня на базе КГБОУ ДПО ХК ИРО с итоговой аттест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цией в форме разработки инновационного </w:t>
            </w:r>
            <w:r>
              <w:rPr>
                <w:rFonts w:ascii="Times New Roman" w:hAnsi="Times New Roman"/>
              </w:rPr>
              <w:t xml:space="preserve">педагогического </w:t>
            </w:r>
            <w:r w:rsidRPr="00BE636F">
              <w:rPr>
                <w:rFonts w:ascii="Times New Roman" w:hAnsi="Times New Roman"/>
              </w:rPr>
              <w:t xml:space="preserve">продукта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Pr="00BE636F" w:rsidRDefault="00F05BE1" w:rsidP="000E54A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F05BE1" w:rsidRDefault="00F05BE1" w:rsidP="000E54A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  <w:vAlign w:val="center"/>
          </w:tcPr>
          <w:p w:rsidR="00F05BE1" w:rsidRDefault="00F05BE1" w:rsidP="000E54A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F05BE1" w:rsidRDefault="00F05BE1" w:rsidP="000E54A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817C9C" w:rsidRPr="00920AF5" w:rsidRDefault="00817C9C" w:rsidP="00AB7539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sectPr w:rsidR="00817C9C" w:rsidRPr="00920AF5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D29D7"/>
    <w:rsid w:val="000042D5"/>
    <w:rsid w:val="000046BF"/>
    <w:rsid w:val="000067C2"/>
    <w:rsid w:val="00006B17"/>
    <w:rsid w:val="00011DB4"/>
    <w:rsid w:val="00037B5B"/>
    <w:rsid w:val="000416D3"/>
    <w:rsid w:val="000425C2"/>
    <w:rsid w:val="00043A9F"/>
    <w:rsid w:val="00046673"/>
    <w:rsid w:val="0005594C"/>
    <w:rsid w:val="00055EF4"/>
    <w:rsid w:val="000806E0"/>
    <w:rsid w:val="00081983"/>
    <w:rsid w:val="00086056"/>
    <w:rsid w:val="00094488"/>
    <w:rsid w:val="000B4BA4"/>
    <w:rsid w:val="000C1924"/>
    <w:rsid w:val="000C7DCA"/>
    <w:rsid w:val="000D0412"/>
    <w:rsid w:val="000D0910"/>
    <w:rsid w:val="000D386F"/>
    <w:rsid w:val="000D6BC8"/>
    <w:rsid w:val="000E1F04"/>
    <w:rsid w:val="000E3020"/>
    <w:rsid w:val="000E6183"/>
    <w:rsid w:val="000E6EA7"/>
    <w:rsid w:val="000F0F8F"/>
    <w:rsid w:val="001065AF"/>
    <w:rsid w:val="00143CD5"/>
    <w:rsid w:val="00144CFC"/>
    <w:rsid w:val="00145E54"/>
    <w:rsid w:val="00146090"/>
    <w:rsid w:val="00164CBA"/>
    <w:rsid w:val="0016539E"/>
    <w:rsid w:val="00166E5E"/>
    <w:rsid w:val="001723B1"/>
    <w:rsid w:val="00174035"/>
    <w:rsid w:val="00185F68"/>
    <w:rsid w:val="001958B6"/>
    <w:rsid w:val="001A1448"/>
    <w:rsid w:val="001A5695"/>
    <w:rsid w:val="001A787E"/>
    <w:rsid w:val="001C2534"/>
    <w:rsid w:val="001C555A"/>
    <w:rsid w:val="001C681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5F2F"/>
    <w:rsid w:val="001F6301"/>
    <w:rsid w:val="00203A05"/>
    <w:rsid w:val="002079A8"/>
    <w:rsid w:val="00216A9C"/>
    <w:rsid w:val="00217C9C"/>
    <w:rsid w:val="00223486"/>
    <w:rsid w:val="00224460"/>
    <w:rsid w:val="002330E9"/>
    <w:rsid w:val="002340E6"/>
    <w:rsid w:val="002342DC"/>
    <w:rsid w:val="00246D05"/>
    <w:rsid w:val="00247BD9"/>
    <w:rsid w:val="00250BC2"/>
    <w:rsid w:val="002537AC"/>
    <w:rsid w:val="002620A2"/>
    <w:rsid w:val="00265C4D"/>
    <w:rsid w:val="002737C2"/>
    <w:rsid w:val="0028057C"/>
    <w:rsid w:val="00280E85"/>
    <w:rsid w:val="0029041A"/>
    <w:rsid w:val="00294E5E"/>
    <w:rsid w:val="002A1993"/>
    <w:rsid w:val="002A2E2E"/>
    <w:rsid w:val="002B4117"/>
    <w:rsid w:val="002B5F23"/>
    <w:rsid w:val="002D0D9F"/>
    <w:rsid w:val="002E0C72"/>
    <w:rsid w:val="002E14FA"/>
    <w:rsid w:val="002E27D5"/>
    <w:rsid w:val="002E62A1"/>
    <w:rsid w:val="002E77AD"/>
    <w:rsid w:val="002F2384"/>
    <w:rsid w:val="002F6D19"/>
    <w:rsid w:val="003006A7"/>
    <w:rsid w:val="00301F55"/>
    <w:rsid w:val="00304A0A"/>
    <w:rsid w:val="00313E36"/>
    <w:rsid w:val="00320A0D"/>
    <w:rsid w:val="00321B6E"/>
    <w:rsid w:val="0032286D"/>
    <w:rsid w:val="00325840"/>
    <w:rsid w:val="0032704E"/>
    <w:rsid w:val="003316C6"/>
    <w:rsid w:val="00332426"/>
    <w:rsid w:val="0033533A"/>
    <w:rsid w:val="00335BF5"/>
    <w:rsid w:val="00337964"/>
    <w:rsid w:val="003412F6"/>
    <w:rsid w:val="00341AF2"/>
    <w:rsid w:val="003500CC"/>
    <w:rsid w:val="0035394E"/>
    <w:rsid w:val="00360A45"/>
    <w:rsid w:val="00363821"/>
    <w:rsid w:val="00370852"/>
    <w:rsid w:val="00373A54"/>
    <w:rsid w:val="0037795E"/>
    <w:rsid w:val="00380313"/>
    <w:rsid w:val="00391C62"/>
    <w:rsid w:val="003A13C1"/>
    <w:rsid w:val="003A6EF2"/>
    <w:rsid w:val="003B18D3"/>
    <w:rsid w:val="003B6764"/>
    <w:rsid w:val="003B7E0F"/>
    <w:rsid w:val="003C2121"/>
    <w:rsid w:val="003E3792"/>
    <w:rsid w:val="003E781B"/>
    <w:rsid w:val="003E7FE7"/>
    <w:rsid w:val="00400037"/>
    <w:rsid w:val="00401D81"/>
    <w:rsid w:val="00403556"/>
    <w:rsid w:val="00415B12"/>
    <w:rsid w:val="00422219"/>
    <w:rsid w:val="00426CE3"/>
    <w:rsid w:val="00431154"/>
    <w:rsid w:val="004325B5"/>
    <w:rsid w:val="00435591"/>
    <w:rsid w:val="00450B7B"/>
    <w:rsid w:val="004526DD"/>
    <w:rsid w:val="00462000"/>
    <w:rsid w:val="00464544"/>
    <w:rsid w:val="00467044"/>
    <w:rsid w:val="004719D7"/>
    <w:rsid w:val="00474015"/>
    <w:rsid w:val="0048090B"/>
    <w:rsid w:val="00482617"/>
    <w:rsid w:val="004827CF"/>
    <w:rsid w:val="004905D1"/>
    <w:rsid w:val="00495BEF"/>
    <w:rsid w:val="004973D9"/>
    <w:rsid w:val="004A2AF6"/>
    <w:rsid w:val="004A6CEE"/>
    <w:rsid w:val="004B4DAB"/>
    <w:rsid w:val="004C40F3"/>
    <w:rsid w:val="004C700D"/>
    <w:rsid w:val="004D32C4"/>
    <w:rsid w:val="004D3CFA"/>
    <w:rsid w:val="004D46CC"/>
    <w:rsid w:val="004D5B5F"/>
    <w:rsid w:val="00501410"/>
    <w:rsid w:val="00513BCB"/>
    <w:rsid w:val="005252B9"/>
    <w:rsid w:val="00527B51"/>
    <w:rsid w:val="00560482"/>
    <w:rsid w:val="00563630"/>
    <w:rsid w:val="00566847"/>
    <w:rsid w:val="005674D4"/>
    <w:rsid w:val="00567E0D"/>
    <w:rsid w:val="00567FB3"/>
    <w:rsid w:val="005714B6"/>
    <w:rsid w:val="0057155D"/>
    <w:rsid w:val="00572462"/>
    <w:rsid w:val="00581FC1"/>
    <w:rsid w:val="0058415D"/>
    <w:rsid w:val="00584280"/>
    <w:rsid w:val="00584E11"/>
    <w:rsid w:val="00584E82"/>
    <w:rsid w:val="005855B5"/>
    <w:rsid w:val="00586727"/>
    <w:rsid w:val="00594C45"/>
    <w:rsid w:val="00596114"/>
    <w:rsid w:val="005A18DF"/>
    <w:rsid w:val="005A4816"/>
    <w:rsid w:val="005A4CD4"/>
    <w:rsid w:val="005A6AF0"/>
    <w:rsid w:val="005B0251"/>
    <w:rsid w:val="005B11B3"/>
    <w:rsid w:val="005B20D8"/>
    <w:rsid w:val="005C0794"/>
    <w:rsid w:val="005C2B08"/>
    <w:rsid w:val="005C51FB"/>
    <w:rsid w:val="005C609A"/>
    <w:rsid w:val="005D6F03"/>
    <w:rsid w:val="005E17AC"/>
    <w:rsid w:val="005E1D38"/>
    <w:rsid w:val="005E3722"/>
    <w:rsid w:val="005E6F1F"/>
    <w:rsid w:val="005F4D1C"/>
    <w:rsid w:val="00604C6D"/>
    <w:rsid w:val="00610214"/>
    <w:rsid w:val="00613F0D"/>
    <w:rsid w:val="006163C2"/>
    <w:rsid w:val="0062364A"/>
    <w:rsid w:val="00623F08"/>
    <w:rsid w:val="00624B67"/>
    <w:rsid w:val="00630F4B"/>
    <w:rsid w:val="006315B1"/>
    <w:rsid w:val="00632DC7"/>
    <w:rsid w:val="00633C7F"/>
    <w:rsid w:val="00636FAF"/>
    <w:rsid w:val="00637C3C"/>
    <w:rsid w:val="0066260D"/>
    <w:rsid w:val="006757B1"/>
    <w:rsid w:val="00676701"/>
    <w:rsid w:val="006834E8"/>
    <w:rsid w:val="00683E62"/>
    <w:rsid w:val="00686B25"/>
    <w:rsid w:val="00690F46"/>
    <w:rsid w:val="006978A0"/>
    <w:rsid w:val="006A01A3"/>
    <w:rsid w:val="006A1A7E"/>
    <w:rsid w:val="006A26F5"/>
    <w:rsid w:val="006A73D4"/>
    <w:rsid w:val="006C10E6"/>
    <w:rsid w:val="006C6112"/>
    <w:rsid w:val="006D76AB"/>
    <w:rsid w:val="006E06EB"/>
    <w:rsid w:val="006E1B36"/>
    <w:rsid w:val="006E2040"/>
    <w:rsid w:val="006E5D29"/>
    <w:rsid w:val="006F1655"/>
    <w:rsid w:val="00712A61"/>
    <w:rsid w:val="007139E1"/>
    <w:rsid w:val="00714884"/>
    <w:rsid w:val="00717440"/>
    <w:rsid w:val="00730CD0"/>
    <w:rsid w:val="00732E3D"/>
    <w:rsid w:val="00735AC4"/>
    <w:rsid w:val="00737039"/>
    <w:rsid w:val="0074737E"/>
    <w:rsid w:val="00755891"/>
    <w:rsid w:val="00764498"/>
    <w:rsid w:val="00770797"/>
    <w:rsid w:val="0077624C"/>
    <w:rsid w:val="007815FD"/>
    <w:rsid w:val="00790C7E"/>
    <w:rsid w:val="00790E31"/>
    <w:rsid w:val="007941D0"/>
    <w:rsid w:val="0079762A"/>
    <w:rsid w:val="007A4BCB"/>
    <w:rsid w:val="007A4E41"/>
    <w:rsid w:val="007A66A6"/>
    <w:rsid w:val="007A6DE9"/>
    <w:rsid w:val="007C07BE"/>
    <w:rsid w:val="007D03CD"/>
    <w:rsid w:val="007E2AA5"/>
    <w:rsid w:val="007E3B11"/>
    <w:rsid w:val="007E625E"/>
    <w:rsid w:val="007F2AEB"/>
    <w:rsid w:val="0080294E"/>
    <w:rsid w:val="0080359F"/>
    <w:rsid w:val="00805858"/>
    <w:rsid w:val="008071DB"/>
    <w:rsid w:val="00810F45"/>
    <w:rsid w:val="0081792A"/>
    <w:rsid w:val="00817C9C"/>
    <w:rsid w:val="008261DE"/>
    <w:rsid w:val="008265E0"/>
    <w:rsid w:val="0082712F"/>
    <w:rsid w:val="0083316E"/>
    <w:rsid w:val="0083451B"/>
    <w:rsid w:val="00836265"/>
    <w:rsid w:val="00841A6F"/>
    <w:rsid w:val="008424BE"/>
    <w:rsid w:val="00845B72"/>
    <w:rsid w:val="00846D4B"/>
    <w:rsid w:val="00872E8B"/>
    <w:rsid w:val="00876CDE"/>
    <w:rsid w:val="00876D5F"/>
    <w:rsid w:val="00877BA0"/>
    <w:rsid w:val="008850CC"/>
    <w:rsid w:val="008A4577"/>
    <w:rsid w:val="008B4E4E"/>
    <w:rsid w:val="008B54D2"/>
    <w:rsid w:val="008B5BDB"/>
    <w:rsid w:val="008B5D6F"/>
    <w:rsid w:val="008D29D7"/>
    <w:rsid w:val="008D6DD0"/>
    <w:rsid w:val="008E2103"/>
    <w:rsid w:val="008E373A"/>
    <w:rsid w:val="008E4D9E"/>
    <w:rsid w:val="008E5EF1"/>
    <w:rsid w:val="008E7D90"/>
    <w:rsid w:val="008F020A"/>
    <w:rsid w:val="008F1608"/>
    <w:rsid w:val="009039AF"/>
    <w:rsid w:val="00903C66"/>
    <w:rsid w:val="0090559C"/>
    <w:rsid w:val="00907CF9"/>
    <w:rsid w:val="00920AF5"/>
    <w:rsid w:val="00921AE7"/>
    <w:rsid w:val="00930662"/>
    <w:rsid w:val="009306D0"/>
    <w:rsid w:val="009422D6"/>
    <w:rsid w:val="00946462"/>
    <w:rsid w:val="00952CF8"/>
    <w:rsid w:val="00953E90"/>
    <w:rsid w:val="0095485D"/>
    <w:rsid w:val="00954F58"/>
    <w:rsid w:val="00957CC2"/>
    <w:rsid w:val="009605C1"/>
    <w:rsid w:val="009624C1"/>
    <w:rsid w:val="0096422D"/>
    <w:rsid w:val="0097382E"/>
    <w:rsid w:val="00974F8F"/>
    <w:rsid w:val="00982007"/>
    <w:rsid w:val="009863CC"/>
    <w:rsid w:val="009875DA"/>
    <w:rsid w:val="00987DC6"/>
    <w:rsid w:val="009A3C43"/>
    <w:rsid w:val="009B1401"/>
    <w:rsid w:val="009B5984"/>
    <w:rsid w:val="009B79F0"/>
    <w:rsid w:val="009C7735"/>
    <w:rsid w:val="009D15D4"/>
    <w:rsid w:val="009D2C25"/>
    <w:rsid w:val="009D4446"/>
    <w:rsid w:val="009E038F"/>
    <w:rsid w:val="009E54C4"/>
    <w:rsid w:val="009F3706"/>
    <w:rsid w:val="009F6674"/>
    <w:rsid w:val="00A00161"/>
    <w:rsid w:val="00A018F7"/>
    <w:rsid w:val="00A15EFD"/>
    <w:rsid w:val="00A20F19"/>
    <w:rsid w:val="00A302A4"/>
    <w:rsid w:val="00A37520"/>
    <w:rsid w:val="00A403EB"/>
    <w:rsid w:val="00A4452C"/>
    <w:rsid w:val="00A45095"/>
    <w:rsid w:val="00A62969"/>
    <w:rsid w:val="00A65659"/>
    <w:rsid w:val="00A70516"/>
    <w:rsid w:val="00A73B95"/>
    <w:rsid w:val="00A7413B"/>
    <w:rsid w:val="00A82E2E"/>
    <w:rsid w:val="00A842C1"/>
    <w:rsid w:val="00A95CDC"/>
    <w:rsid w:val="00A96E50"/>
    <w:rsid w:val="00AA01D2"/>
    <w:rsid w:val="00AA48B6"/>
    <w:rsid w:val="00AA552C"/>
    <w:rsid w:val="00AA60AF"/>
    <w:rsid w:val="00AA6256"/>
    <w:rsid w:val="00AB2800"/>
    <w:rsid w:val="00AB29CA"/>
    <w:rsid w:val="00AB5582"/>
    <w:rsid w:val="00AB7539"/>
    <w:rsid w:val="00AC32BD"/>
    <w:rsid w:val="00AC4626"/>
    <w:rsid w:val="00AC767D"/>
    <w:rsid w:val="00AC7871"/>
    <w:rsid w:val="00AD276E"/>
    <w:rsid w:val="00AD4A45"/>
    <w:rsid w:val="00AD738B"/>
    <w:rsid w:val="00AD7733"/>
    <w:rsid w:val="00AD7FA4"/>
    <w:rsid w:val="00AE06FC"/>
    <w:rsid w:val="00AE1357"/>
    <w:rsid w:val="00AE54B4"/>
    <w:rsid w:val="00AF1422"/>
    <w:rsid w:val="00AF6C9F"/>
    <w:rsid w:val="00B046DF"/>
    <w:rsid w:val="00B06031"/>
    <w:rsid w:val="00B0634B"/>
    <w:rsid w:val="00B113FA"/>
    <w:rsid w:val="00B220D1"/>
    <w:rsid w:val="00B24B93"/>
    <w:rsid w:val="00B315BF"/>
    <w:rsid w:val="00B376EF"/>
    <w:rsid w:val="00B442BB"/>
    <w:rsid w:val="00B453C8"/>
    <w:rsid w:val="00B515EB"/>
    <w:rsid w:val="00B52C07"/>
    <w:rsid w:val="00B5418B"/>
    <w:rsid w:val="00B54D7B"/>
    <w:rsid w:val="00B57664"/>
    <w:rsid w:val="00B57E18"/>
    <w:rsid w:val="00B73481"/>
    <w:rsid w:val="00B77189"/>
    <w:rsid w:val="00B77CC3"/>
    <w:rsid w:val="00B81679"/>
    <w:rsid w:val="00B82280"/>
    <w:rsid w:val="00B91A24"/>
    <w:rsid w:val="00B944A8"/>
    <w:rsid w:val="00B9643D"/>
    <w:rsid w:val="00BA2065"/>
    <w:rsid w:val="00BA252B"/>
    <w:rsid w:val="00BA36F5"/>
    <w:rsid w:val="00BA7883"/>
    <w:rsid w:val="00BB6054"/>
    <w:rsid w:val="00BB7BF4"/>
    <w:rsid w:val="00BE179E"/>
    <w:rsid w:val="00BF1A47"/>
    <w:rsid w:val="00BF3C2B"/>
    <w:rsid w:val="00BF6BC5"/>
    <w:rsid w:val="00C0672F"/>
    <w:rsid w:val="00C10501"/>
    <w:rsid w:val="00C17395"/>
    <w:rsid w:val="00C43DE2"/>
    <w:rsid w:val="00C46F95"/>
    <w:rsid w:val="00C63779"/>
    <w:rsid w:val="00C72F64"/>
    <w:rsid w:val="00C73D2B"/>
    <w:rsid w:val="00C85FAF"/>
    <w:rsid w:val="00C902EC"/>
    <w:rsid w:val="00C96DD5"/>
    <w:rsid w:val="00C9780A"/>
    <w:rsid w:val="00CA54D0"/>
    <w:rsid w:val="00CB1804"/>
    <w:rsid w:val="00CB7970"/>
    <w:rsid w:val="00CC7B1D"/>
    <w:rsid w:val="00CD2F71"/>
    <w:rsid w:val="00CE005C"/>
    <w:rsid w:val="00CE3573"/>
    <w:rsid w:val="00CE38D8"/>
    <w:rsid w:val="00D00A7E"/>
    <w:rsid w:val="00D00A89"/>
    <w:rsid w:val="00D01164"/>
    <w:rsid w:val="00D0197B"/>
    <w:rsid w:val="00D02A2B"/>
    <w:rsid w:val="00D03AB8"/>
    <w:rsid w:val="00D04168"/>
    <w:rsid w:val="00D043BD"/>
    <w:rsid w:val="00D10096"/>
    <w:rsid w:val="00D1259D"/>
    <w:rsid w:val="00D2248D"/>
    <w:rsid w:val="00D3252E"/>
    <w:rsid w:val="00D33BFE"/>
    <w:rsid w:val="00D37B0C"/>
    <w:rsid w:val="00D47411"/>
    <w:rsid w:val="00D55002"/>
    <w:rsid w:val="00D551D1"/>
    <w:rsid w:val="00D61420"/>
    <w:rsid w:val="00D614B5"/>
    <w:rsid w:val="00D62367"/>
    <w:rsid w:val="00D6320C"/>
    <w:rsid w:val="00D736FC"/>
    <w:rsid w:val="00D83906"/>
    <w:rsid w:val="00D934E3"/>
    <w:rsid w:val="00DA1ECC"/>
    <w:rsid w:val="00DB5A7D"/>
    <w:rsid w:val="00DB75DF"/>
    <w:rsid w:val="00DC05D3"/>
    <w:rsid w:val="00DC692B"/>
    <w:rsid w:val="00DE6A0B"/>
    <w:rsid w:val="00DF10D2"/>
    <w:rsid w:val="00DF4489"/>
    <w:rsid w:val="00DF48E8"/>
    <w:rsid w:val="00DF763F"/>
    <w:rsid w:val="00E00237"/>
    <w:rsid w:val="00E122C6"/>
    <w:rsid w:val="00E156CA"/>
    <w:rsid w:val="00E210A9"/>
    <w:rsid w:val="00E3160B"/>
    <w:rsid w:val="00E33BBC"/>
    <w:rsid w:val="00E366F8"/>
    <w:rsid w:val="00E4044E"/>
    <w:rsid w:val="00E43D1A"/>
    <w:rsid w:val="00E464F0"/>
    <w:rsid w:val="00E51BBE"/>
    <w:rsid w:val="00E53803"/>
    <w:rsid w:val="00E62329"/>
    <w:rsid w:val="00E626DD"/>
    <w:rsid w:val="00E710B5"/>
    <w:rsid w:val="00E742BC"/>
    <w:rsid w:val="00E7529C"/>
    <w:rsid w:val="00E80E06"/>
    <w:rsid w:val="00E84F57"/>
    <w:rsid w:val="00E853FE"/>
    <w:rsid w:val="00E91D96"/>
    <w:rsid w:val="00E95AF3"/>
    <w:rsid w:val="00E96609"/>
    <w:rsid w:val="00EB07DF"/>
    <w:rsid w:val="00EB2845"/>
    <w:rsid w:val="00EB2C46"/>
    <w:rsid w:val="00EC65BE"/>
    <w:rsid w:val="00ED0EB6"/>
    <w:rsid w:val="00ED1D49"/>
    <w:rsid w:val="00ED34B5"/>
    <w:rsid w:val="00ED5EB7"/>
    <w:rsid w:val="00EF19AA"/>
    <w:rsid w:val="00F05BE1"/>
    <w:rsid w:val="00F104D7"/>
    <w:rsid w:val="00F212A9"/>
    <w:rsid w:val="00F216D8"/>
    <w:rsid w:val="00F25025"/>
    <w:rsid w:val="00F34136"/>
    <w:rsid w:val="00F40C6B"/>
    <w:rsid w:val="00F416D6"/>
    <w:rsid w:val="00F44DC2"/>
    <w:rsid w:val="00F52767"/>
    <w:rsid w:val="00F632FA"/>
    <w:rsid w:val="00F730BE"/>
    <w:rsid w:val="00F81E13"/>
    <w:rsid w:val="00F84049"/>
    <w:rsid w:val="00F9050D"/>
    <w:rsid w:val="00F9309D"/>
    <w:rsid w:val="00FB2C6B"/>
    <w:rsid w:val="00FB3159"/>
    <w:rsid w:val="00FC44AA"/>
    <w:rsid w:val="00FC50E2"/>
    <w:rsid w:val="00FC68C6"/>
    <w:rsid w:val="00FC7740"/>
    <w:rsid w:val="00FD34AF"/>
    <w:rsid w:val="00FD7173"/>
    <w:rsid w:val="00FE15BC"/>
    <w:rsid w:val="00FE4487"/>
    <w:rsid w:val="00FE44D7"/>
    <w:rsid w:val="00FF2470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1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36D2-F647-4322-8156-22426B5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Work</cp:lastModifiedBy>
  <cp:revision>2</cp:revision>
  <cp:lastPrinted>2014-08-05T06:39:00Z</cp:lastPrinted>
  <dcterms:created xsi:type="dcterms:W3CDTF">2020-02-11T23:52:00Z</dcterms:created>
  <dcterms:modified xsi:type="dcterms:W3CDTF">2020-02-11T23:52:00Z</dcterms:modified>
</cp:coreProperties>
</file>