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B" w:rsidRDefault="001E17DB"/>
    <w:p w:rsidR="000B4C4F" w:rsidRDefault="00476AA1" w:rsidP="000B4C4F">
      <w:pPr>
        <w:pStyle w:val="a3"/>
        <w:spacing w:after="0" w:afterAutospacing="0"/>
        <w:jc w:val="center"/>
        <w:rPr>
          <w:b/>
          <w:bCs/>
          <w:color w:val="454442"/>
        </w:rPr>
      </w:pPr>
      <w:bookmarkStart w:id="0" w:name="_GoBack"/>
      <w:r>
        <w:rPr>
          <w:b/>
          <w:bCs/>
          <w:noProof/>
          <w:color w:val="454442"/>
        </w:rPr>
        <w:drawing>
          <wp:inline distT="0" distB="0" distL="0" distR="0">
            <wp:extent cx="6257199" cy="8605520"/>
            <wp:effectExtent l="0" t="0" r="0" b="0"/>
            <wp:docPr id="3" name="Рисунок 3" descr="C:\Users\zhura\Desktop\Положения на сайт\на сайт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ra\Desktop\Положения на сайт\на сайт\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99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lastRenderedPageBreak/>
        <w:t>3. Доступ к учебным и методическим материалам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3.1. Методические материалы, размещаемые на официальном сайте учреждения, находятся в открытом доступе.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3.2.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учреждения. 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Выдача педагогическим работникам во временное пользование учебных и методических материалов осуществляется работником, на которого возложено заведование методическим кабинетом.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3.3. 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3.4. Выдача педагогическому работнику и сдача им учебных и методических материалов фиксируются в журнале выдачи.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000000"/>
        </w:rPr>
        <w:t xml:space="preserve">4. Доступ к материально-техническим средствам </w:t>
      </w:r>
      <w:proofErr w:type="spellStart"/>
      <w:r>
        <w:rPr>
          <w:b/>
          <w:bCs/>
          <w:color w:val="000000"/>
        </w:rPr>
        <w:t>обеспеченияобразовательной</w:t>
      </w:r>
      <w:proofErr w:type="spellEnd"/>
      <w:r>
        <w:rPr>
          <w:b/>
          <w:bCs/>
          <w:color w:val="000000"/>
        </w:rPr>
        <w:t xml:space="preserve"> деятельности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– без ограничения к </w:t>
      </w:r>
      <w:proofErr w:type="gramStart"/>
      <w:r>
        <w:rPr>
          <w:color w:val="000000"/>
        </w:rPr>
        <w:t>музыкальному</w:t>
      </w:r>
      <w:proofErr w:type="gramEnd"/>
      <w:r>
        <w:rPr>
          <w:color w:val="000000"/>
        </w:rPr>
        <w:t xml:space="preserve"> залам и иным помещениям и местам проведения образовательной деятельности во время, определенное в сетке образовательной деятельности;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proofErr w:type="gramStart"/>
      <w:r>
        <w:rPr>
          <w:color w:val="000000"/>
        </w:rPr>
        <w:t xml:space="preserve">– к  музыкальному залам и иным помещениям и местам проведения образовательной деятельности вне времени, определенного сеткой образовательной деятельности, по согласованию с работником, ответственным за данное помещение. </w:t>
      </w:r>
      <w:proofErr w:type="gramEnd"/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4.2. Использование движимых (переносных) материально-технических средств обеспечения образовательной деятельности (проектор, экран и т.п.) осуществляется с разрешения заместителя заведующего хозяйством ДОУ, ответственного за сохранность и правильное использование соответствующих средств. 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 xml:space="preserve">4.3. Для копирования или тиражирования учебных и методических материалов педагогические работники имеют право пользоваться копировальным автоматом, принтером в кабинетах: старшего воспитателя и заместителя заведующего по АХЧ вне времени проведения образовательной деятельности </w:t>
      </w:r>
      <w:proofErr w:type="gramStart"/>
      <w:r>
        <w:rPr>
          <w:color w:val="000000"/>
        </w:rPr>
        <w:t>согласно расписания</w:t>
      </w:r>
      <w:proofErr w:type="gramEnd"/>
      <w:r>
        <w:rPr>
          <w:color w:val="000000"/>
        </w:rPr>
        <w:t xml:space="preserve">. 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t>4.4. Педагогический работник может сделать количество копий страниц, распечатать на принтере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необходимое для его профессиональной деятельности. </w:t>
      </w:r>
    </w:p>
    <w:p w:rsidR="000B4C4F" w:rsidRDefault="000B4C4F" w:rsidP="000B4C4F">
      <w:pPr>
        <w:pStyle w:val="a3"/>
        <w:spacing w:after="0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color w:val="000000"/>
        </w:rPr>
        <w:lastRenderedPageBreak/>
        <w:t xml:space="preserve">4.5.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0B4C4F" w:rsidRDefault="000B4C4F" w:rsidP="000B4C4F">
      <w:pPr>
        <w:pStyle w:val="a3"/>
        <w:spacing w:after="74" w:afterAutospacing="0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0B4C4F" w:rsidRPr="000B4C4F" w:rsidRDefault="000B4C4F" w:rsidP="000B4C4F">
      <w:pPr>
        <w:pStyle w:val="a3"/>
        <w:spacing w:after="74" w:afterAutospacing="0"/>
        <w:rPr>
          <w:rFonts w:ascii="Tahoma" w:hAnsi="Tahoma" w:cs="Tahoma"/>
        </w:rPr>
      </w:pPr>
      <w:r w:rsidRPr="000B4C4F">
        <w:rPr>
          <w:b/>
          <w:bCs/>
        </w:rPr>
        <w:t>5. Заключительные положения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5.1. Изменения и дополнения в настоящее положение вносятся советом педагогов и принимаются на его заседании.</w:t>
      </w:r>
    </w:p>
    <w:p w:rsidR="000B4C4F" w:rsidRPr="000B4C4F" w:rsidRDefault="000B4C4F" w:rsidP="000B4C4F">
      <w:pPr>
        <w:pStyle w:val="a3"/>
        <w:spacing w:after="0" w:afterAutospacing="0"/>
        <w:rPr>
          <w:rFonts w:ascii="Tahoma" w:hAnsi="Tahoma" w:cs="Tahoma"/>
        </w:rPr>
      </w:pPr>
      <w:r w:rsidRPr="000B4C4F">
        <w:t>5.2. Срок данного положения не ограничен. Данное положение действует до принятия нового</w:t>
      </w:r>
    </w:p>
    <w:p w:rsidR="000B4C4F" w:rsidRPr="000B4C4F" w:rsidRDefault="000B4C4F">
      <w:pPr>
        <w:rPr>
          <w:sz w:val="24"/>
          <w:szCs w:val="24"/>
        </w:rPr>
      </w:pPr>
    </w:p>
    <w:sectPr w:rsidR="000B4C4F" w:rsidRPr="000B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4042"/>
    <w:multiLevelType w:val="multilevel"/>
    <w:tmpl w:val="E25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C4F"/>
    <w:rsid w:val="000B4C4F"/>
    <w:rsid w:val="001E17DB"/>
    <w:rsid w:val="00476AA1"/>
    <w:rsid w:val="00E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C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133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2020-01-19T06:27:00Z</cp:lastPrinted>
  <dcterms:created xsi:type="dcterms:W3CDTF">2020-01-19T06:20:00Z</dcterms:created>
  <dcterms:modified xsi:type="dcterms:W3CDTF">2020-01-24T04:37:00Z</dcterms:modified>
</cp:coreProperties>
</file>